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2B69C" w14:textId="02D08926" w:rsidR="00B31222" w:rsidRPr="005B3636" w:rsidRDefault="004B1DB5" w:rsidP="001D0C3C">
      <w:pPr>
        <w:spacing w:line="360" w:lineRule="auto"/>
        <w:jc w:val="both"/>
        <w:rPr>
          <w:rFonts w:ascii="Palatino Linotype" w:hAnsi="Palatino Linotype" w:cs="Tahoma"/>
          <w:sz w:val="22"/>
          <w:szCs w:val="22"/>
        </w:rPr>
      </w:pPr>
      <w:r w:rsidRPr="005B363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70548C">
        <w:rPr>
          <w:rFonts w:ascii="Palatino Linotype" w:hAnsi="Palatino Linotype" w:cs="Tahoma"/>
          <w:bCs/>
          <w:sz w:val="22"/>
          <w:szCs w:val="22"/>
        </w:rPr>
        <w:t>veintisiete de febrero</w:t>
      </w:r>
      <w:r w:rsidR="00443B9C">
        <w:rPr>
          <w:rFonts w:ascii="Palatino Linotype" w:hAnsi="Palatino Linotype" w:cs="Tahoma"/>
          <w:bCs/>
          <w:sz w:val="22"/>
          <w:szCs w:val="22"/>
        </w:rPr>
        <w:t xml:space="preserve"> </w:t>
      </w:r>
      <w:r w:rsidRPr="005B3636">
        <w:rPr>
          <w:rFonts w:ascii="Palatino Linotype" w:hAnsi="Palatino Linotype" w:cs="Tahoma"/>
          <w:bCs/>
          <w:sz w:val="22"/>
          <w:szCs w:val="22"/>
        </w:rPr>
        <w:t>de dos mil dieci</w:t>
      </w:r>
      <w:r w:rsidR="00393948" w:rsidRPr="005B3636">
        <w:rPr>
          <w:rFonts w:ascii="Palatino Linotype" w:hAnsi="Palatino Linotype" w:cs="Tahoma"/>
          <w:bCs/>
          <w:sz w:val="22"/>
          <w:szCs w:val="22"/>
        </w:rPr>
        <w:t>nueve</w:t>
      </w:r>
      <w:r w:rsidRPr="005B3636">
        <w:rPr>
          <w:rFonts w:ascii="Palatino Linotype" w:hAnsi="Palatino Linotype" w:cs="Tahoma"/>
          <w:bCs/>
          <w:sz w:val="22"/>
          <w:szCs w:val="22"/>
        </w:rPr>
        <w:t>.</w:t>
      </w:r>
    </w:p>
    <w:p w14:paraId="2452B69D" w14:textId="77777777" w:rsidR="00B31222" w:rsidRPr="005B3636" w:rsidRDefault="00B31222" w:rsidP="001D0C3C">
      <w:pPr>
        <w:spacing w:line="360" w:lineRule="auto"/>
        <w:rPr>
          <w:rFonts w:ascii="Palatino Linotype" w:hAnsi="Palatino Linotype" w:cs="Tahoma"/>
          <w:bCs/>
          <w:sz w:val="22"/>
          <w:szCs w:val="22"/>
        </w:rPr>
      </w:pPr>
    </w:p>
    <w:p w14:paraId="2452B69E" w14:textId="3A0D32B8" w:rsidR="00B31222" w:rsidRPr="005B3636" w:rsidRDefault="00940887" w:rsidP="001D0C3C">
      <w:pPr>
        <w:spacing w:line="360" w:lineRule="auto"/>
        <w:jc w:val="both"/>
        <w:rPr>
          <w:rFonts w:ascii="Palatino Linotype" w:hAnsi="Palatino Linotype" w:cs="Tahoma"/>
          <w:bCs/>
          <w:sz w:val="22"/>
          <w:szCs w:val="22"/>
        </w:rPr>
      </w:pPr>
      <w:r w:rsidRPr="005B3636">
        <w:rPr>
          <w:rFonts w:ascii="Palatino Linotype" w:hAnsi="Palatino Linotype" w:cs="Tahoma"/>
          <w:b/>
          <w:bCs/>
          <w:color w:val="0D0D0D" w:themeColor="text1" w:themeTint="F2"/>
          <w:sz w:val="22"/>
          <w:szCs w:val="22"/>
        </w:rPr>
        <w:t>V</w:t>
      </w:r>
      <w:r w:rsidR="00820CA7" w:rsidRPr="005B3636">
        <w:rPr>
          <w:rFonts w:ascii="Palatino Linotype" w:hAnsi="Palatino Linotype" w:cs="Tahoma"/>
          <w:b/>
          <w:bCs/>
          <w:color w:val="0D0D0D" w:themeColor="text1" w:themeTint="F2"/>
          <w:sz w:val="22"/>
          <w:szCs w:val="22"/>
        </w:rPr>
        <w:t>ISTOS</w:t>
      </w:r>
      <w:r w:rsidRPr="005B3636">
        <w:rPr>
          <w:rFonts w:ascii="Palatino Linotype" w:hAnsi="Palatino Linotype" w:cs="Tahoma"/>
          <w:bCs/>
          <w:color w:val="0D0D0D" w:themeColor="text1" w:themeTint="F2"/>
          <w:sz w:val="22"/>
          <w:szCs w:val="22"/>
        </w:rPr>
        <w:t xml:space="preserve"> los</w:t>
      </w:r>
      <w:bookmarkStart w:id="0" w:name="_GoBack"/>
      <w:bookmarkEnd w:id="0"/>
      <w:r w:rsidR="0019389B" w:rsidRPr="005B3636">
        <w:rPr>
          <w:rFonts w:ascii="Palatino Linotype" w:hAnsi="Palatino Linotype" w:cs="Tahoma"/>
          <w:bCs/>
          <w:color w:val="0D0D0D" w:themeColor="text1" w:themeTint="F2"/>
          <w:sz w:val="22"/>
          <w:szCs w:val="22"/>
        </w:rPr>
        <w:t xml:space="preserve"> expediente</w:t>
      </w:r>
      <w:r w:rsidR="00FD2E26" w:rsidRPr="005B3636">
        <w:rPr>
          <w:rFonts w:ascii="Palatino Linotype" w:hAnsi="Palatino Linotype" w:cs="Tahoma"/>
          <w:bCs/>
          <w:color w:val="0D0D0D" w:themeColor="text1" w:themeTint="F2"/>
          <w:sz w:val="22"/>
          <w:szCs w:val="22"/>
        </w:rPr>
        <w:t>s</w:t>
      </w:r>
      <w:r w:rsidR="0019389B" w:rsidRPr="005B3636">
        <w:rPr>
          <w:rFonts w:ascii="Palatino Linotype" w:hAnsi="Palatino Linotype" w:cs="Tahoma"/>
          <w:bCs/>
          <w:color w:val="0D0D0D" w:themeColor="text1" w:themeTint="F2"/>
          <w:sz w:val="22"/>
          <w:szCs w:val="22"/>
        </w:rPr>
        <w:t xml:space="preserve"> </w:t>
      </w:r>
      <w:r w:rsidRPr="005B3636">
        <w:rPr>
          <w:rFonts w:ascii="Palatino Linotype" w:hAnsi="Palatino Linotype" w:cs="Tahoma"/>
          <w:bCs/>
          <w:color w:val="0D0D0D" w:themeColor="text1" w:themeTint="F2"/>
          <w:sz w:val="22"/>
          <w:szCs w:val="22"/>
        </w:rPr>
        <w:t>conformados con</w:t>
      </w:r>
      <w:r w:rsidR="00FD2E26" w:rsidRPr="005B3636">
        <w:rPr>
          <w:rFonts w:ascii="Palatino Linotype" w:hAnsi="Palatino Linotype" w:cs="Tahoma"/>
          <w:bCs/>
          <w:color w:val="0D0D0D" w:themeColor="text1" w:themeTint="F2"/>
          <w:sz w:val="22"/>
          <w:szCs w:val="22"/>
        </w:rPr>
        <w:t xml:space="preserve"> motivo de los </w:t>
      </w:r>
      <w:r w:rsidR="00422869" w:rsidRPr="005B3636">
        <w:rPr>
          <w:rFonts w:ascii="Palatino Linotype" w:hAnsi="Palatino Linotype" w:cs="Tahoma"/>
          <w:bCs/>
          <w:color w:val="0D0D0D" w:themeColor="text1" w:themeTint="F2"/>
          <w:sz w:val="22"/>
          <w:szCs w:val="22"/>
        </w:rPr>
        <w:t xml:space="preserve"> Recurso</w:t>
      </w:r>
      <w:r w:rsidR="00FD2E26" w:rsidRPr="005B3636">
        <w:rPr>
          <w:rFonts w:ascii="Palatino Linotype" w:hAnsi="Palatino Linotype" w:cs="Tahoma"/>
          <w:bCs/>
          <w:color w:val="0D0D0D" w:themeColor="text1" w:themeTint="F2"/>
          <w:sz w:val="22"/>
          <w:szCs w:val="22"/>
        </w:rPr>
        <w:t>s</w:t>
      </w:r>
      <w:r w:rsidR="00422869" w:rsidRPr="005B3636">
        <w:rPr>
          <w:rFonts w:ascii="Palatino Linotype" w:hAnsi="Palatino Linotype" w:cs="Tahoma"/>
          <w:bCs/>
          <w:color w:val="0D0D0D" w:themeColor="text1" w:themeTint="F2"/>
          <w:sz w:val="22"/>
          <w:szCs w:val="22"/>
        </w:rPr>
        <w:t xml:space="preserve"> de Revisión </w:t>
      </w:r>
      <w:r w:rsidR="005407C1" w:rsidRPr="005B3636">
        <w:rPr>
          <w:rFonts w:ascii="Palatino Linotype" w:hAnsi="Palatino Linotype" w:cs="Tahoma"/>
          <w:b/>
          <w:bCs/>
          <w:color w:val="0D0D0D" w:themeColor="text1" w:themeTint="F2"/>
          <w:sz w:val="22"/>
          <w:szCs w:val="22"/>
        </w:rPr>
        <w:t>0</w:t>
      </w:r>
      <w:r w:rsidR="002A0F31">
        <w:rPr>
          <w:rFonts w:ascii="Palatino Linotype" w:hAnsi="Palatino Linotype" w:cs="Tahoma"/>
          <w:b/>
          <w:bCs/>
          <w:color w:val="0D0D0D" w:themeColor="text1" w:themeTint="F2"/>
          <w:sz w:val="22"/>
          <w:szCs w:val="22"/>
        </w:rPr>
        <w:t>0041/INFOEM/IP/RR/2019</w:t>
      </w:r>
      <w:r w:rsidR="00422869" w:rsidRPr="005B3636">
        <w:rPr>
          <w:rFonts w:ascii="Palatino Linotype" w:hAnsi="Palatino Linotype" w:cs="Tahoma"/>
          <w:bCs/>
          <w:color w:val="0D0D0D" w:themeColor="text1" w:themeTint="F2"/>
          <w:sz w:val="22"/>
          <w:szCs w:val="22"/>
        </w:rPr>
        <w:t xml:space="preserve">, </w:t>
      </w:r>
      <w:r w:rsidR="002A0F31" w:rsidRPr="005B3636">
        <w:rPr>
          <w:rFonts w:ascii="Palatino Linotype" w:hAnsi="Palatino Linotype" w:cs="Tahoma"/>
          <w:b/>
          <w:bCs/>
          <w:color w:val="0D0D0D" w:themeColor="text1" w:themeTint="F2"/>
          <w:sz w:val="22"/>
          <w:szCs w:val="22"/>
        </w:rPr>
        <w:t>0</w:t>
      </w:r>
      <w:r w:rsidR="002A0F31">
        <w:rPr>
          <w:rFonts w:ascii="Palatino Linotype" w:hAnsi="Palatino Linotype" w:cs="Tahoma"/>
          <w:b/>
          <w:bCs/>
          <w:color w:val="0D0D0D" w:themeColor="text1" w:themeTint="F2"/>
          <w:sz w:val="22"/>
          <w:szCs w:val="22"/>
        </w:rPr>
        <w:t>0042/INFOEM/IP/RR/2019</w:t>
      </w:r>
      <w:r w:rsidR="002A0F31" w:rsidRPr="005B3636">
        <w:rPr>
          <w:rFonts w:ascii="Palatino Linotype" w:hAnsi="Palatino Linotype" w:cs="Tahoma"/>
          <w:bCs/>
          <w:color w:val="0D0D0D" w:themeColor="text1" w:themeTint="F2"/>
          <w:sz w:val="22"/>
          <w:szCs w:val="22"/>
        </w:rPr>
        <w:t>,</w:t>
      </w:r>
      <w:r w:rsidR="002A0F31" w:rsidRPr="002A0F31">
        <w:rPr>
          <w:rFonts w:ascii="Palatino Linotype" w:hAnsi="Palatino Linotype" w:cs="Tahoma"/>
          <w:b/>
          <w:bCs/>
          <w:color w:val="0D0D0D" w:themeColor="text1" w:themeTint="F2"/>
          <w:sz w:val="22"/>
          <w:szCs w:val="22"/>
        </w:rPr>
        <w:t xml:space="preserve"> </w:t>
      </w:r>
      <w:r w:rsidR="002A0F31" w:rsidRPr="005B3636">
        <w:rPr>
          <w:rFonts w:ascii="Palatino Linotype" w:hAnsi="Palatino Linotype" w:cs="Tahoma"/>
          <w:b/>
          <w:bCs/>
          <w:color w:val="0D0D0D" w:themeColor="text1" w:themeTint="F2"/>
          <w:sz w:val="22"/>
          <w:szCs w:val="22"/>
        </w:rPr>
        <w:t>0</w:t>
      </w:r>
      <w:r w:rsidR="002A0F31">
        <w:rPr>
          <w:rFonts w:ascii="Palatino Linotype" w:hAnsi="Palatino Linotype" w:cs="Tahoma"/>
          <w:b/>
          <w:bCs/>
          <w:color w:val="0D0D0D" w:themeColor="text1" w:themeTint="F2"/>
          <w:sz w:val="22"/>
          <w:szCs w:val="22"/>
        </w:rPr>
        <w:t>0043/INFOEM/IP/RR/2019</w:t>
      </w:r>
      <w:r w:rsidR="002A0F31" w:rsidRPr="005B3636">
        <w:rPr>
          <w:rFonts w:ascii="Palatino Linotype" w:hAnsi="Palatino Linotype" w:cs="Tahoma"/>
          <w:bCs/>
          <w:color w:val="0D0D0D" w:themeColor="text1" w:themeTint="F2"/>
          <w:sz w:val="22"/>
          <w:szCs w:val="22"/>
        </w:rPr>
        <w:t>,</w:t>
      </w:r>
      <w:r w:rsidR="002A0F31" w:rsidRPr="002A0F31">
        <w:rPr>
          <w:rFonts w:ascii="Palatino Linotype" w:hAnsi="Palatino Linotype" w:cs="Tahoma"/>
          <w:b/>
          <w:bCs/>
          <w:color w:val="0D0D0D" w:themeColor="text1" w:themeTint="F2"/>
          <w:sz w:val="22"/>
          <w:szCs w:val="22"/>
        </w:rPr>
        <w:t xml:space="preserve"> </w:t>
      </w:r>
      <w:r w:rsidR="002A0F31" w:rsidRPr="005B3636">
        <w:rPr>
          <w:rFonts w:ascii="Palatino Linotype" w:hAnsi="Palatino Linotype" w:cs="Tahoma"/>
          <w:b/>
          <w:bCs/>
          <w:color w:val="0D0D0D" w:themeColor="text1" w:themeTint="F2"/>
          <w:sz w:val="22"/>
          <w:szCs w:val="22"/>
        </w:rPr>
        <w:t>0</w:t>
      </w:r>
      <w:r w:rsidR="002A0F31">
        <w:rPr>
          <w:rFonts w:ascii="Palatino Linotype" w:hAnsi="Palatino Linotype" w:cs="Tahoma"/>
          <w:b/>
          <w:bCs/>
          <w:color w:val="0D0D0D" w:themeColor="text1" w:themeTint="F2"/>
          <w:sz w:val="22"/>
          <w:szCs w:val="22"/>
        </w:rPr>
        <w:t>0044/INFOEM/IP/RR/2019</w:t>
      </w:r>
      <w:r w:rsidR="002A0F31" w:rsidRPr="005B3636">
        <w:rPr>
          <w:rFonts w:ascii="Palatino Linotype" w:hAnsi="Palatino Linotype" w:cs="Tahoma"/>
          <w:bCs/>
          <w:color w:val="0D0D0D" w:themeColor="text1" w:themeTint="F2"/>
          <w:sz w:val="22"/>
          <w:szCs w:val="22"/>
        </w:rPr>
        <w:t>,</w:t>
      </w:r>
      <w:r w:rsidR="002A0F31" w:rsidRPr="002A0F31">
        <w:rPr>
          <w:rFonts w:ascii="Palatino Linotype" w:hAnsi="Palatino Linotype" w:cs="Tahoma"/>
          <w:b/>
          <w:bCs/>
          <w:color w:val="0D0D0D" w:themeColor="text1" w:themeTint="F2"/>
          <w:sz w:val="22"/>
          <w:szCs w:val="22"/>
        </w:rPr>
        <w:t xml:space="preserve"> </w:t>
      </w:r>
      <w:r w:rsidR="002A0F31" w:rsidRPr="005B3636">
        <w:rPr>
          <w:rFonts w:ascii="Palatino Linotype" w:hAnsi="Palatino Linotype" w:cs="Tahoma"/>
          <w:b/>
          <w:bCs/>
          <w:color w:val="0D0D0D" w:themeColor="text1" w:themeTint="F2"/>
          <w:sz w:val="22"/>
          <w:szCs w:val="22"/>
        </w:rPr>
        <w:t>0</w:t>
      </w:r>
      <w:r w:rsidR="002A0F31">
        <w:rPr>
          <w:rFonts w:ascii="Palatino Linotype" w:hAnsi="Palatino Linotype" w:cs="Tahoma"/>
          <w:b/>
          <w:bCs/>
          <w:color w:val="0D0D0D" w:themeColor="text1" w:themeTint="F2"/>
          <w:sz w:val="22"/>
          <w:szCs w:val="22"/>
        </w:rPr>
        <w:t>0045/INFOEM/IP/RR/2019</w:t>
      </w:r>
      <w:r w:rsidR="002A0F31" w:rsidRPr="005B3636">
        <w:rPr>
          <w:rFonts w:ascii="Palatino Linotype" w:hAnsi="Palatino Linotype" w:cs="Tahoma"/>
          <w:bCs/>
          <w:color w:val="0D0D0D" w:themeColor="text1" w:themeTint="F2"/>
          <w:sz w:val="22"/>
          <w:szCs w:val="22"/>
        </w:rPr>
        <w:t>,</w:t>
      </w:r>
      <w:r w:rsidR="002A0F31" w:rsidRPr="002A0F31">
        <w:rPr>
          <w:rFonts w:ascii="Palatino Linotype" w:hAnsi="Palatino Linotype" w:cs="Tahoma"/>
          <w:b/>
          <w:bCs/>
          <w:color w:val="0D0D0D" w:themeColor="text1" w:themeTint="F2"/>
          <w:sz w:val="22"/>
          <w:szCs w:val="22"/>
        </w:rPr>
        <w:t xml:space="preserve"> </w:t>
      </w:r>
      <w:r w:rsidR="002A0F31" w:rsidRPr="005B3636">
        <w:rPr>
          <w:rFonts w:ascii="Palatino Linotype" w:hAnsi="Palatino Linotype" w:cs="Tahoma"/>
          <w:b/>
          <w:bCs/>
          <w:color w:val="0D0D0D" w:themeColor="text1" w:themeTint="F2"/>
          <w:sz w:val="22"/>
          <w:szCs w:val="22"/>
        </w:rPr>
        <w:t>0</w:t>
      </w:r>
      <w:r w:rsidR="002A0F31">
        <w:rPr>
          <w:rFonts w:ascii="Palatino Linotype" w:hAnsi="Palatino Linotype" w:cs="Tahoma"/>
          <w:b/>
          <w:bCs/>
          <w:color w:val="0D0D0D" w:themeColor="text1" w:themeTint="F2"/>
          <w:sz w:val="22"/>
          <w:szCs w:val="22"/>
        </w:rPr>
        <w:t>0046/INFOEM/IP/RR/2019</w:t>
      </w:r>
      <w:r w:rsidR="001B3171">
        <w:rPr>
          <w:rFonts w:ascii="Palatino Linotype" w:hAnsi="Palatino Linotype" w:cs="Tahoma"/>
          <w:bCs/>
          <w:color w:val="0D0D0D" w:themeColor="text1" w:themeTint="F2"/>
          <w:sz w:val="22"/>
          <w:szCs w:val="22"/>
        </w:rPr>
        <w:t xml:space="preserve"> y</w:t>
      </w:r>
      <w:r w:rsidR="002A0F31" w:rsidRPr="002A0F31">
        <w:rPr>
          <w:rFonts w:ascii="Palatino Linotype" w:hAnsi="Palatino Linotype" w:cs="Tahoma"/>
          <w:b/>
          <w:bCs/>
          <w:color w:val="0D0D0D" w:themeColor="text1" w:themeTint="F2"/>
          <w:sz w:val="22"/>
          <w:szCs w:val="22"/>
        </w:rPr>
        <w:t xml:space="preserve"> </w:t>
      </w:r>
      <w:r w:rsidR="002A0F31" w:rsidRPr="005B3636">
        <w:rPr>
          <w:rFonts w:ascii="Palatino Linotype" w:hAnsi="Palatino Linotype" w:cs="Tahoma"/>
          <w:b/>
          <w:bCs/>
          <w:color w:val="0D0D0D" w:themeColor="text1" w:themeTint="F2"/>
          <w:sz w:val="22"/>
          <w:szCs w:val="22"/>
        </w:rPr>
        <w:t>0</w:t>
      </w:r>
      <w:r w:rsidR="002A0F31">
        <w:rPr>
          <w:rFonts w:ascii="Palatino Linotype" w:hAnsi="Palatino Linotype" w:cs="Tahoma"/>
          <w:b/>
          <w:bCs/>
          <w:color w:val="0D0D0D" w:themeColor="text1" w:themeTint="F2"/>
          <w:sz w:val="22"/>
          <w:szCs w:val="22"/>
        </w:rPr>
        <w:t>0047/INFOEM/IP/RR/2019</w:t>
      </w:r>
      <w:r w:rsidR="002A0F31" w:rsidRPr="005B3636">
        <w:rPr>
          <w:rFonts w:ascii="Palatino Linotype" w:hAnsi="Palatino Linotype" w:cs="Tahoma"/>
          <w:bCs/>
          <w:color w:val="0D0D0D" w:themeColor="text1" w:themeTint="F2"/>
          <w:sz w:val="22"/>
          <w:szCs w:val="22"/>
        </w:rPr>
        <w:t>,</w:t>
      </w:r>
      <w:r w:rsidR="00393948" w:rsidRPr="005B3636">
        <w:rPr>
          <w:rFonts w:ascii="Palatino Linotype" w:hAnsi="Palatino Linotype" w:cs="Tahoma"/>
          <w:b/>
          <w:bCs/>
          <w:color w:val="0D0D0D" w:themeColor="text1" w:themeTint="F2"/>
          <w:sz w:val="22"/>
          <w:szCs w:val="22"/>
        </w:rPr>
        <w:t xml:space="preserve"> </w:t>
      </w:r>
      <w:r w:rsidR="00127757" w:rsidRPr="005B3636">
        <w:rPr>
          <w:rFonts w:ascii="Palatino Linotype" w:hAnsi="Palatino Linotype" w:cs="Tahoma"/>
          <w:bCs/>
          <w:color w:val="0D0D0D" w:themeColor="text1" w:themeTint="F2"/>
          <w:sz w:val="22"/>
          <w:szCs w:val="22"/>
        </w:rPr>
        <w:t>interpuesto</w:t>
      </w:r>
      <w:r w:rsidR="00FD2E26" w:rsidRPr="005B3636">
        <w:rPr>
          <w:rFonts w:ascii="Palatino Linotype" w:hAnsi="Palatino Linotype" w:cs="Tahoma"/>
          <w:bCs/>
          <w:color w:val="0D0D0D" w:themeColor="text1" w:themeTint="F2"/>
          <w:sz w:val="22"/>
          <w:szCs w:val="22"/>
        </w:rPr>
        <w:t>s</w:t>
      </w:r>
      <w:r w:rsidR="00127757" w:rsidRPr="005B3636">
        <w:rPr>
          <w:rFonts w:ascii="Palatino Linotype" w:hAnsi="Palatino Linotype" w:cs="Tahoma"/>
          <w:bCs/>
          <w:color w:val="0D0D0D" w:themeColor="text1" w:themeTint="F2"/>
          <w:sz w:val="22"/>
          <w:szCs w:val="22"/>
        </w:rPr>
        <w:t xml:space="preserve"> por </w:t>
      </w:r>
      <w:r w:rsidR="00735942" w:rsidRPr="00EE25D9">
        <w:rPr>
          <w:rFonts w:ascii="Palatino Linotype" w:hAnsi="Palatino Linotype" w:cs="Tahoma"/>
          <w:b/>
          <w:bCs/>
          <w:color w:val="0D0D0D" w:themeColor="text1" w:themeTint="F2"/>
          <w:sz w:val="22"/>
          <w:szCs w:val="22"/>
          <w:highlight w:val="black"/>
        </w:rPr>
        <w:t>XXXXXXXXXXXXXXXXXXXXX</w:t>
      </w:r>
      <w:r w:rsidR="004B1DB5" w:rsidRPr="005B3636">
        <w:rPr>
          <w:rFonts w:ascii="Palatino Linotype" w:hAnsi="Palatino Linotype" w:cs="Tahoma"/>
          <w:b/>
          <w:bCs/>
          <w:color w:val="0D0D0D" w:themeColor="text1" w:themeTint="F2"/>
          <w:sz w:val="22"/>
          <w:szCs w:val="22"/>
        </w:rPr>
        <w:t>,</w:t>
      </w:r>
      <w:r w:rsidRPr="005B3636">
        <w:rPr>
          <w:rFonts w:ascii="Palatino Linotype" w:hAnsi="Palatino Linotype" w:cs="Tahoma"/>
          <w:bCs/>
          <w:color w:val="0D0D0D" w:themeColor="text1" w:themeTint="F2"/>
          <w:sz w:val="22"/>
          <w:szCs w:val="22"/>
        </w:rPr>
        <w:t xml:space="preserve"> </w:t>
      </w:r>
      <w:r w:rsidR="004B1DB5" w:rsidRPr="005B3636">
        <w:rPr>
          <w:rFonts w:ascii="Palatino Linotype" w:hAnsi="Palatino Linotype" w:cs="Tahoma"/>
          <w:bCs/>
          <w:color w:val="0D0D0D" w:themeColor="text1" w:themeTint="F2"/>
          <w:sz w:val="22"/>
          <w:szCs w:val="22"/>
        </w:rPr>
        <w:t xml:space="preserve">en lo sucesivo </w:t>
      </w:r>
      <w:r w:rsidR="00B37582" w:rsidRPr="005B3636">
        <w:rPr>
          <w:rFonts w:ascii="Palatino Linotype" w:hAnsi="Palatino Linotype" w:cs="Tahoma"/>
          <w:bCs/>
          <w:color w:val="0D0D0D" w:themeColor="text1" w:themeTint="F2"/>
          <w:sz w:val="22"/>
          <w:szCs w:val="22"/>
        </w:rPr>
        <w:t>R</w:t>
      </w:r>
      <w:r w:rsidR="004B1DB5" w:rsidRPr="005B3636">
        <w:rPr>
          <w:rFonts w:ascii="Palatino Linotype" w:hAnsi="Palatino Linotype" w:cs="Tahoma"/>
          <w:bCs/>
          <w:color w:val="0D0D0D" w:themeColor="text1" w:themeTint="F2"/>
          <w:sz w:val="22"/>
          <w:szCs w:val="22"/>
        </w:rPr>
        <w:t xml:space="preserve">ecurrente o </w:t>
      </w:r>
      <w:r w:rsidR="00B37582" w:rsidRPr="005B3636">
        <w:rPr>
          <w:rFonts w:ascii="Palatino Linotype" w:hAnsi="Palatino Linotype" w:cs="Tahoma"/>
          <w:bCs/>
          <w:color w:val="0D0D0D" w:themeColor="text1" w:themeTint="F2"/>
          <w:sz w:val="22"/>
          <w:szCs w:val="22"/>
        </w:rPr>
        <w:t>P</w:t>
      </w:r>
      <w:r w:rsidR="004B1DB5" w:rsidRPr="005B3636">
        <w:rPr>
          <w:rFonts w:ascii="Palatino Linotype" w:hAnsi="Palatino Linotype" w:cs="Tahoma"/>
          <w:bCs/>
          <w:color w:val="0D0D0D" w:themeColor="text1" w:themeTint="F2"/>
          <w:sz w:val="22"/>
          <w:szCs w:val="22"/>
        </w:rPr>
        <w:t xml:space="preserve">articular, </w:t>
      </w:r>
      <w:r w:rsidRPr="005B3636">
        <w:rPr>
          <w:rFonts w:ascii="Palatino Linotype" w:hAnsi="Palatino Linotype" w:cs="Tahoma"/>
          <w:bCs/>
          <w:color w:val="0D0D0D" w:themeColor="text1" w:themeTint="F2"/>
          <w:sz w:val="22"/>
          <w:szCs w:val="22"/>
        </w:rPr>
        <w:t>en</w:t>
      </w:r>
      <w:r w:rsidR="00DC1594" w:rsidRPr="005B3636">
        <w:rPr>
          <w:rFonts w:ascii="Palatino Linotype" w:hAnsi="Palatino Linotype" w:cs="Tahoma"/>
          <w:bCs/>
          <w:color w:val="0D0D0D" w:themeColor="text1" w:themeTint="F2"/>
          <w:sz w:val="22"/>
          <w:szCs w:val="22"/>
        </w:rPr>
        <w:t xml:space="preserve"> contra de la</w:t>
      </w:r>
      <w:r w:rsidR="00FD2E26" w:rsidRPr="005B3636">
        <w:rPr>
          <w:rFonts w:ascii="Palatino Linotype" w:hAnsi="Palatino Linotype" w:cs="Tahoma"/>
          <w:bCs/>
          <w:color w:val="0D0D0D" w:themeColor="text1" w:themeTint="F2"/>
          <w:sz w:val="22"/>
          <w:szCs w:val="22"/>
        </w:rPr>
        <w:t>s</w:t>
      </w:r>
      <w:r w:rsidR="00DC1594" w:rsidRPr="005B3636">
        <w:rPr>
          <w:rFonts w:ascii="Palatino Linotype" w:hAnsi="Palatino Linotype" w:cs="Tahoma"/>
          <w:bCs/>
          <w:color w:val="0D0D0D" w:themeColor="text1" w:themeTint="F2"/>
          <w:sz w:val="22"/>
          <w:szCs w:val="22"/>
        </w:rPr>
        <w:t xml:space="preserve"> respuesta</w:t>
      </w:r>
      <w:r w:rsidR="00FD2E26" w:rsidRPr="005B3636">
        <w:rPr>
          <w:rFonts w:ascii="Palatino Linotype" w:hAnsi="Palatino Linotype" w:cs="Tahoma"/>
          <w:bCs/>
          <w:color w:val="0D0D0D" w:themeColor="text1" w:themeTint="F2"/>
          <w:sz w:val="22"/>
          <w:szCs w:val="22"/>
        </w:rPr>
        <w:t>s</w:t>
      </w:r>
      <w:r w:rsidR="00DC1594" w:rsidRPr="005B3636">
        <w:rPr>
          <w:rFonts w:ascii="Palatino Linotype" w:hAnsi="Palatino Linotype" w:cs="Tahoma"/>
          <w:bCs/>
          <w:color w:val="0D0D0D" w:themeColor="text1" w:themeTint="F2"/>
          <w:sz w:val="22"/>
          <w:szCs w:val="22"/>
        </w:rPr>
        <w:t xml:space="preserve"> del </w:t>
      </w:r>
      <w:r w:rsidR="002A0FB8" w:rsidRPr="0047239B">
        <w:rPr>
          <w:rFonts w:ascii="Palatino Linotype" w:hAnsi="Palatino Linotype" w:cs="Tahoma"/>
          <w:b/>
          <w:bCs/>
          <w:color w:val="0D0D0D" w:themeColor="text1" w:themeTint="F2"/>
          <w:sz w:val="22"/>
          <w:szCs w:val="22"/>
        </w:rPr>
        <w:t>Sujeto Obligado</w:t>
      </w:r>
      <w:r w:rsidR="00EB4D59" w:rsidRPr="0047239B">
        <w:rPr>
          <w:rFonts w:ascii="Palatino Linotype" w:hAnsi="Palatino Linotype" w:cs="Tahoma"/>
          <w:b/>
          <w:bCs/>
          <w:color w:val="0D0D0D" w:themeColor="text1" w:themeTint="F2"/>
          <w:sz w:val="22"/>
          <w:szCs w:val="22"/>
        </w:rPr>
        <w:t xml:space="preserve"> </w:t>
      </w:r>
      <w:r w:rsidR="005407C1" w:rsidRPr="0047239B">
        <w:rPr>
          <w:rFonts w:ascii="Palatino Linotype" w:hAnsi="Palatino Linotype" w:cs="Tahoma"/>
          <w:b/>
          <w:bCs/>
          <w:color w:val="0D0D0D" w:themeColor="text1" w:themeTint="F2"/>
          <w:sz w:val="22"/>
          <w:szCs w:val="22"/>
        </w:rPr>
        <w:t xml:space="preserve">Universidad </w:t>
      </w:r>
      <w:r w:rsidR="00393948" w:rsidRPr="0047239B">
        <w:rPr>
          <w:rFonts w:ascii="Palatino Linotype" w:hAnsi="Palatino Linotype" w:cs="Tahoma"/>
          <w:b/>
          <w:bCs/>
          <w:color w:val="0D0D0D" w:themeColor="text1" w:themeTint="F2"/>
          <w:sz w:val="22"/>
          <w:szCs w:val="22"/>
        </w:rPr>
        <w:t>Politécnica del Valle de Toluca</w:t>
      </w:r>
      <w:r w:rsidR="00DC1594" w:rsidRPr="005B3636">
        <w:rPr>
          <w:rFonts w:ascii="Palatino Linotype" w:hAnsi="Palatino Linotype" w:cs="Tahoma"/>
          <w:bCs/>
          <w:color w:val="0D0D0D" w:themeColor="text1" w:themeTint="F2"/>
          <w:sz w:val="22"/>
          <w:szCs w:val="22"/>
        </w:rPr>
        <w:t xml:space="preserve">, </w:t>
      </w:r>
      <w:r w:rsidR="00422869" w:rsidRPr="005B3636">
        <w:rPr>
          <w:rFonts w:ascii="Palatino Linotype" w:hAnsi="Palatino Linotype" w:cs="Tahoma"/>
          <w:bCs/>
          <w:color w:val="0D0D0D" w:themeColor="text1" w:themeTint="F2"/>
          <w:sz w:val="22"/>
          <w:szCs w:val="22"/>
        </w:rPr>
        <w:t xml:space="preserve">se emite la presente Resolución, </w:t>
      </w:r>
      <w:r w:rsidR="00DC1594" w:rsidRPr="005B3636">
        <w:rPr>
          <w:rFonts w:ascii="Palatino Linotype" w:hAnsi="Palatino Linotype" w:cs="Tahoma"/>
          <w:bCs/>
          <w:color w:val="0D0D0D" w:themeColor="text1" w:themeTint="F2"/>
          <w:sz w:val="22"/>
          <w:szCs w:val="22"/>
        </w:rPr>
        <w:t>con base en</w:t>
      </w:r>
      <w:r w:rsidRPr="005B3636">
        <w:rPr>
          <w:rFonts w:ascii="Palatino Linotype" w:hAnsi="Palatino Linotype" w:cs="Tahoma"/>
          <w:bCs/>
          <w:color w:val="0D0D0D" w:themeColor="text1" w:themeTint="F2"/>
          <w:sz w:val="22"/>
          <w:szCs w:val="22"/>
        </w:rPr>
        <w:t xml:space="preserve"> </w:t>
      </w:r>
      <w:r w:rsidR="00DC1594" w:rsidRPr="005B3636">
        <w:rPr>
          <w:rFonts w:ascii="Palatino Linotype" w:hAnsi="Palatino Linotype" w:cs="Tahoma"/>
          <w:bCs/>
          <w:color w:val="0D0D0D" w:themeColor="text1" w:themeTint="F2"/>
          <w:sz w:val="22"/>
          <w:szCs w:val="22"/>
        </w:rPr>
        <w:t xml:space="preserve">los </w:t>
      </w:r>
      <w:r w:rsidR="006C1B1D" w:rsidRPr="005B3636">
        <w:rPr>
          <w:rFonts w:ascii="Palatino Linotype" w:hAnsi="Palatino Linotype" w:cs="Tahoma"/>
          <w:bCs/>
          <w:color w:val="0D0D0D" w:themeColor="text1" w:themeTint="F2"/>
          <w:sz w:val="22"/>
          <w:szCs w:val="22"/>
        </w:rPr>
        <w:t>A</w:t>
      </w:r>
      <w:r w:rsidR="00DC1594" w:rsidRPr="005B3636">
        <w:rPr>
          <w:rFonts w:ascii="Palatino Linotype" w:hAnsi="Palatino Linotype" w:cs="Tahoma"/>
          <w:bCs/>
          <w:color w:val="0D0D0D" w:themeColor="text1" w:themeTint="F2"/>
          <w:sz w:val="22"/>
          <w:szCs w:val="22"/>
        </w:rPr>
        <w:t xml:space="preserve">ntecedentes y </w:t>
      </w:r>
      <w:r w:rsidR="002A0FB8" w:rsidRPr="005B3636">
        <w:rPr>
          <w:rFonts w:ascii="Palatino Linotype" w:hAnsi="Palatino Linotype" w:cs="Tahoma"/>
          <w:bCs/>
          <w:color w:val="0D0D0D" w:themeColor="text1" w:themeTint="F2"/>
          <w:sz w:val="22"/>
          <w:szCs w:val="22"/>
        </w:rPr>
        <w:t>C</w:t>
      </w:r>
      <w:r w:rsidR="002A0FB8" w:rsidRPr="005B3636">
        <w:rPr>
          <w:rFonts w:ascii="Palatino Linotype" w:hAnsi="Palatino Linotype" w:cs="Tahoma"/>
          <w:bCs/>
          <w:sz w:val="22"/>
          <w:szCs w:val="22"/>
        </w:rPr>
        <w:t xml:space="preserve">onsiderandos </w:t>
      </w:r>
      <w:r w:rsidR="00DC1594" w:rsidRPr="005B3636">
        <w:rPr>
          <w:rFonts w:ascii="Palatino Linotype" w:hAnsi="Palatino Linotype" w:cs="Tahoma"/>
          <w:bCs/>
          <w:sz w:val="22"/>
          <w:szCs w:val="22"/>
        </w:rPr>
        <w:t xml:space="preserve">que </w:t>
      </w:r>
      <w:r w:rsidR="00B95C49" w:rsidRPr="005B3636">
        <w:rPr>
          <w:rFonts w:ascii="Palatino Linotype" w:hAnsi="Palatino Linotype" w:cs="Tahoma"/>
          <w:bCs/>
          <w:sz w:val="22"/>
          <w:szCs w:val="22"/>
        </w:rPr>
        <w:t xml:space="preserve">se exponen </w:t>
      </w:r>
      <w:r w:rsidR="00DC1594" w:rsidRPr="005B3636">
        <w:rPr>
          <w:rFonts w:ascii="Palatino Linotype" w:hAnsi="Palatino Linotype" w:cs="Tahoma"/>
          <w:bCs/>
          <w:sz w:val="22"/>
          <w:szCs w:val="22"/>
        </w:rPr>
        <w:t>a continuación</w:t>
      </w:r>
      <w:r w:rsidR="00B31222" w:rsidRPr="005B3636">
        <w:rPr>
          <w:rFonts w:ascii="Palatino Linotype" w:hAnsi="Palatino Linotype" w:cs="Tahoma"/>
          <w:bCs/>
          <w:sz w:val="22"/>
          <w:szCs w:val="22"/>
        </w:rPr>
        <w:t>:</w:t>
      </w:r>
    </w:p>
    <w:p w14:paraId="2452B69F" w14:textId="77777777" w:rsidR="00422869" w:rsidRPr="005B3636" w:rsidRDefault="00422869" w:rsidP="001D0C3C">
      <w:pPr>
        <w:spacing w:line="360" w:lineRule="auto"/>
        <w:rPr>
          <w:rFonts w:ascii="Palatino Linotype" w:hAnsi="Palatino Linotype" w:cs="Tahoma"/>
          <w:sz w:val="22"/>
          <w:szCs w:val="22"/>
        </w:rPr>
      </w:pPr>
    </w:p>
    <w:p w14:paraId="2452B6A0" w14:textId="13D7E4C0" w:rsidR="00B31222" w:rsidRPr="005B3636" w:rsidRDefault="007D2271" w:rsidP="001D0C3C">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2452B6A1" w14:textId="77777777" w:rsidR="00B31222" w:rsidRPr="005B3636" w:rsidRDefault="00B31222" w:rsidP="001D0C3C">
      <w:pPr>
        <w:pStyle w:val="Prrafodelista"/>
        <w:tabs>
          <w:tab w:val="left" w:pos="567"/>
        </w:tabs>
        <w:spacing w:line="360" w:lineRule="auto"/>
        <w:ind w:left="0"/>
        <w:contextualSpacing w:val="0"/>
        <w:jc w:val="both"/>
        <w:rPr>
          <w:rFonts w:ascii="Palatino Linotype" w:hAnsi="Palatino Linotype" w:cs="Tahoma"/>
          <w:szCs w:val="22"/>
        </w:rPr>
      </w:pPr>
    </w:p>
    <w:p w14:paraId="2452B6A2" w14:textId="77777777" w:rsidR="00DC1594" w:rsidRPr="005B3636" w:rsidRDefault="00B31222" w:rsidP="001D0C3C">
      <w:pPr>
        <w:pStyle w:val="Prrafodelista"/>
        <w:tabs>
          <w:tab w:val="left" w:pos="567"/>
        </w:tabs>
        <w:spacing w:line="360" w:lineRule="auto"/>
        <w:ind w:left="0"/>
        <w:contextualSpacing w:val="0"/>
        <w:jc w:val="both"/>
        <w:rPr>
          <w:rFonts w:ascii="Palatino Linotype" w:hAnsi="Palatino Linotype" w:cs="Tahoma"/>
          <w:b/>
          <w:szCs w:val="22"/>
        </w:rPr>
      </w:pPr>
      <w:r w:rsidRPr="005B3636">
        <w:rPr>
          <w:rFonts w:ascii="Palatino Linotype" w:hAnsi="Palatino Linotype" w:cs="Tahoma"/>
          <w:b/>
          <w:szCs w:val="22"/>
        </w:rPr>
        <w:t>I. Presentación de la</w:t>
      </w:r>
      <w:r w:rsidR="003D03E9" w:rsidRPr="005B3636">
        <w:rPr>
          <w:rFonts w:ascii="Palatino Linotype" w:hAnsi="Palatino Linotype" w:cs="Tahoma"/>
          <w:b/>
          <w:szCs w:val="22"/>
        </w:rPr>
        <w:t>s</w:t>
      </w:r>
      <w:r w:rsidRPr="005B3636">
        <w:rPr>
          <w:rFonts w:ascii="Palatino Linotype" w:hAnsi="Palatino Linotype" w:cs="Tahoma"/>
          <w:b/>
          <w:szCs w:val="22"/>
        </w:rPr>
        <w:t xml:space="preserve"> solicitud</w:t>
      </w:r>
      <w:r w:rsidR="003D03E9" w:rsidRPr="005B3636">
        <w:rPr>
          <w:rFonts w:ascii="Palatino Linotype" w:hAnsi="Palatino Linotype" w:cs="Tahoma"/>
          <w:b/>
          <w:szCs w:val="22"/>
        </w:rPr>
        <w:t>es</w:t>
      </w:r>
      <w:r w:rsidRPr="005B3636">
        <w:rPr>
          <w:rFonts w:ascii="Palatino Linotype" w:hAnsi="Palatino Linotype" w:cs="Tahoma"/>
          <w:b/>
          <w:szCs w:val="22"/>
        </w:rPr>
        <w:t xml:space="preserve"> de información. </w:t>
      </w:r>
    </w:p>
    <w:p w14:paraId="2452B6A3" w14:textId="77777777" w:rsidR="00DC1594" w:rsidRPr="005B3636" w:rsidRDefault="00DC1594" w:rsidP="001D0C3C">
      <w:pPr>
        <w:pStyle w:val="Prrafodelista"/>
        <w:tabs>
          <w:tab w:val="left" w:pos="567"/>
        </w:tabs>
        <w:spacing w:line="360" w:lineRule="auto"/>
        <w:ind w:left="0"/>
        <w:contextualSpacing w:val="0"/>
        <w:jc w:val="both"/>
        <w:rPr>
          <w:rFonts w:ascii="Palatino Linotype" w:hAnsi="Palatino Linotype" w:cs="Tahoma"/>
          <w:szCs w:val="22"/>
        </w:rPr>
      </w:pPr>
    </w:p>
    <w:p w14:paraId="085787FB" w14:textId="481FF51C" w:rsidR="003B6F39" w:rsidRDefault="00AA417B" w:rsidP="001D0C3C">
      <w:pPr>
        <w:pStyle w:val="Prrafodelista"/>
        <w:tabs>
          <w:tab w:val="left" w:pos="567"/>
        </w:tabs>
        <w:spacing w:line="360" w:lineRule="auto"/>
        <w:ind w:left="0"/>
        <w:contextualSpacing w:val="0"/>
        <w:jc w:val="both"/>
        <w:rPr>
          <w:rFonts w:ascii="Palatino Linotype" w:hAnsi="Palatino Linotype" w:cs="Tahoma"/>
          <w:szCs w:val="22"/>
        </w:rPr>
      </w:pPr>
      <w:r w:rsidRPr="005B3636">
        <w:rPr>
          <w:rFonts w:ascii="Palatino Linotype" w:hAnsi="Palatino Linotype" w:cs="Tahoma"/>
          <w:szCs w:val="22"/>
        </w:rPr>
        <w:t>Con fecha</w:t>
      </w:r>
      <w:r w:rsidR="00B27DF1" w:rsidRPr="005B3636">
        <w:rPr>
          <w:rFonts w:ascii="Palatino Linotype" w:hAnsi="Palatino Linotype" w:cs="Tahoma"/>
          <w:szCs w:val="22"/>
        </w:rPr>
        <w:t xml:space="preserve"> </w:t>
      </w:r>
      <w:r w:rsidR="002A0F31">
        <w:rPr>
          <w:rFonts w:ascii="Palatino Linotype" w:hAnsi="Palatino Linotype" w:cs="Tahoma"/>
          <w:szCs w:val="22"/>
        </w:rPr>
        <w:t>trece</w:t>
      </w:r>
      <w:r w:rsidR="00B95C49">
        <w:rPr>
          <w:rFonts w:ascii="Palatino Linotype" w:hAnsi="Palatino Linotype" w:cs="Tahoma"/>
          <w:szCs w:val="22"/>
        </w:rPr>
        <w:t xml:space="preserve"> de </w:t>
      </w:r>
      <w:r w:rsidR="002A0F31">
        <w:rPr>
          <w:rFonts w:ascii="Palatino Linotype" w:hAnsi="Palatino Linotype" w:cs="Tahoma"/>
          <w:szCs w:val="22"/>
        </w:rPr>
        <w:t>noviem</w:t>
      </w:r>
      <w:r w:rsidR="00B95C49">
        <w:rPr>
          <w:rFonts w:ascii="Palatino Linotype" w:hAnsi="Palatino Linotype" w:cs="Tahoma"/>
          <w:szCs w:val="22"/>
        </w:rPr>
        <w:t>bre de</w:t>
      </w:r>
      <w:r w:rsidR="00B31222" w:rsidRPr="005B3636">
        <w:rPr>
          <w:rFonts w:ascii="Palatino Linotype" w:hAnsi="Palatino Linotype" w:cs="Tahoma"/>
          <w:szCs w:val="22"/>
        </w:rPr>
        <w:t xml:space="preserve"> dos mil dieciocho, </w:t>
      </w:r>
      <w:r w:rsidR="00B95C49">
        <w:rPr>
          <w:rFonts w:ascii="Palatino Linotype" w:hAnsi="Palatino Linotype" w:cs="Tahoma"/>
          <w:szCs w:val="22"/>
        </w:rPr>
        <w:t>la</w:t>
      </w:r>
      <w:r w:rsidR="00005702">
        <w:rPr>
          <w:rFonts w:ascii="Palatino Linotype" w:hAnsi="Palatino Linotype" w:cs="Tahoma"/>
          <w:szCs w:val="22"/>
        </w:rPr>
        <w:t xml:space="preserve"> P</w:t>
      </w:r>
      <w:r w:rsidR="00940887" w:rsidRPr="005B3636">
        <w:rPr>
          <w:rFonts w:ascii="Palatino Linotype" w:hAnsi="Palatino Linotype" w:cs="Tahoma"/>
          <w:szCs w:val="22"/>
        </w:rPr>
        <w:t>articular</w:t>
      </w:r>
      <w:r w:rsidR="00B31222" w:rsidRPr="005B3636">
        <w:rPr>
          <w:rFonts w:ascii="Palatino Linotype" w:hAnsi="Palatino Linotype" w:cs="Tahoma"/>
          <w:szCs w:val="22"/>
        </w:rPr>
        <w:t xml:space="preserve"> presentó </w:t>
      </w:r>
      <w:r w:rsidR="002A0F31">
        <w:rPr>
          <w:rFonts w:ascii="Palatino Linotype" w:hAnsi="Palatino Linotype" w:cs="Tahoma"/>
          <w:szCs w:val="22"/>
        </w:rPr>
        <w:t>siete</w:t>
      </w:r>
      <w:r w:rsidR="00B27DF1" w:rsidRPr="005B3636">
        <w:rPr>
          <w:rFonts w:ascii="Palatino Linotype" w:hAnsi="Palatino Linotype" w:cs="Tahoma"/>
          <w:szCs w:val="22"/>
        </w:rPr>
        <w:t xml:space="preserve"> </w:t>
      </w:r>
      <w:r w:rsidR="00940887" w:rsidRPr="005B3636">
        <w:rPr>
          <w:rFonts w:ascii="Palatino Linotype" w:hAnsi="Palatino Linotype" w:cs="Tahoma"/>
          <w:szCs w:val="22"/>
        </w:rPr>
        <w:t>solicitudes</w:t>
      </w:r>
      <w:r w:rsidR="00B31222" w:rsidRPr="005B3636">
        <w:rPr>
          <w:rFonts w:ascii="Palatino Linotype" w:hAnsi="Palatino Linotype" w:cs="Tahoma"/>
          <w:szCs w:val="22"/>
        </w:rPr>
        <w:t xml:space="preserve"> de acceso a la información</w:t>
      </w:r>
      <w:r w:rsidR="00C55151" w:rsidRPr="005B3636">
        <w:rPr>
          <w:rFonts w:ascii="Palatino Linotype" w:hAnsi="Palatino Linotype" w:cs="Tahoma"/>
          <w:szCs w:val="22"/>
        </w:rPr>
        <w:t xml:space="preserve"> pública a través d</w:t>
      </w:r>
      <w:r w:rsidR="000C27CA" w:rsidRPr="005B3636">
        <w:rPr>
          <w:rFonts w:ascii="Palatino Linotype" w:hAnsi="Palatino Linotype" w:cs="Tahoma"/>
          <w:szCs w:val="22"/>
          <w:lang w:val="es-ES"/>
        </w:rPr>
        <w:t>el Sistema de Acceso a la Información Mexiquense</w:t>
      </w:r>
      <w:r w:rsidR="004100AA" w:rsidRPr="005B3636">
        <w:rPr>
          <w:rFonts w:ascii="Palatino Linotype" w:hAnsi="Palatino Linotype" w:cs="Tahoma"/>
          <w:szCs w:val="22"/>
          <w:lang w:val="es-ES"/>
        </w:rPr>
        <w:t xml:space="preserve"> (SAIMEX)</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 xml:space="preserve">ante </w:t>
      </w:r>
      <w:r w:rsidR="000C27CA" w:rsidRPr="005B3636">
        <w:rPr>
          <w:rFonts w:ascii="Palatino Linotype" w:hAnsi="Palatino Linotype" w:cs="Tahoma"/>
          <w:szCs w:val="22"/>
        </w:rPr>
        <w:t>l</w:t>
      </w:r>
      <w:r w:rsidR="00411A2C" w:rsidRPr="005B3636">
        <w:rPr>
          <w:rFonts w:ascii="Palatino Linotype" w:hAnsi="Palatino Linotype" w:cs="Tahoma"/>
          <w:szCs w:val="22"/>
        </w:rPr>
        <w:t>a</w:t>
      </w:r>
      <w:r w:rsidR="000C27CA" w:rsidRPr="005B3636">
        <w:rPr>
          <w:rFonts w:ascii="Palatino Linotype" w:hAnsi="Palatino Linotype" w:cs="Tahoma"/>
          <w:szCs w:val="22"/>
        </w:rPr>
        <w:t xml:space="preserve"> </w:t>
      </w:r>
      <w:r w:rsidR="00411A2C" w:rsidRPr="005B3636">
        <w:rPr>
          <w:rFonts w:ascii="Palatino Linotype" w:hAnsi="Palatino Linotype" w:cs="Tahoma"/>
          <w:szCs w:val="22"/>
        </w:rPr>
        <w:t xml:space="preserve">Universidad </w:t>
      </w:r>
      <w:r w:rsidR="00B27DF1" w:rsidRPr="005B3636">
        <w:rPr>
          <w:rFonts w:ascii="Palatino Linotype" w:hAnsi="Palatino Linotype" w:cs="Tahoma"/>
          <w:szCs w:val="22"/>
        </w:rPr>
        <w:t>Politécnica del Valle de Toluca</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mediante la</w:t>
      </w:r>
      <w:r w:rsidR="00B3080E" w:rsidRPr="005B3636">
        <w:rPr>
          <w:rFonts w:ascii="Palatino Linotype" w:hAnsi="Palatino Linotype" w:cs="Tahoma"/>
          <w:szCs w:val="22"/>
        </w:rPr>
        <w:t>s</w:t>
      </w:r>
      <w:r w:rsidR="00C55151" w:rsidRPr="005B3636">
        <w:rPr>
          <w:rFonts w:ascii="Palatino Linotype" w:hAnsi="Palatino Linotype" w:cs="Tahoma"/>
          <w:szCs w:val="22"/>
        </w:rPr>
        <w:t xml:space="preserve"> cual</w:t>
      </w:r>
      <w:r w:rsidR="00B3080E" w:rsidRPr="005B3636">
        <w:rPr>
          <w:rFonts w:ascii="Palatino Linotype" w:hAnsi="Palatino Linotype" w:cs="Tahoma"/>
          <w:szCs w:val="22"/>
        </w:rPr>
        <w:t>es</w:t>
      </w:r>
      <w:r w:rsidR="00C55151" w:rsidRPr="005B3636">
        <w:rPr>
          <w:rFonts w:ascii="Palatino Linotype" w:hAnsi="Palatino Linotype" w:cs="Tahoma"/>
          <w:szCs w:val="22"/>
        </w:rPr>
        <w:t xml:space="preserve"> requirió</w:t>
      </w:r>
      <w:r w:rsidR="00B3080E" w:rsidRPr="005B3636">
        <w:rPr>
          <w:rFonts w:ascii="Palatino Linotype" w:hAnsi="Palatino Linotype" w:cs="Tahoma"/>
          <w:szCs w:val="22"/>
        </w:rPr>
        <w:t xml:space="preserve"> lo siguiente:</w:t>
      </w:r>
    </w:p>
    <w:p w14:paraId="590577A2" w14:textId="77777777" w:rsidR="00B95C49" w:rsidRPr="005B3636" w:rsidRDefault="00B95C49" w:rsidP="001D0C3C">
      <w:pPr>
        <w:pStyle w:val="Prrafodelista"/>
        <w:tabs>
          <w:tab w:val="left" w:pos="567"/>
        </w:tabs>
        <w:spacing w:line="360" w:lineRule="auto"/>
        <w:ind w:left="0"/>
        <w:contextualSpacing w:val="0"/>
        <w:jc w:val="both"/>
        <w:rPr>
          <w:rFonts w:ascii="Palatino Linotype" w:hAnsi="Palatino Linotype" w:cs="Tahoma"/>
          <w:szCs w:val="22"/>
        </w:rPr>
      </w:pPr>
    </w:p>
    <w:p w14:paraId="2452B6A6" w14:textId="7A3BB210" w:rsidR="00B3080E" w:rsidRDefault="00B3080E" w:rsidP="001D0C3C">
      <w:pPr>
        <w:tabs>
          <w:tab w:val="left" w:pos="4667"/>
        </w:tabs>
        <w:spacing w:line="360" w:lineRule="auto"/>
        <w:ind w:left="567" w:right="567"/>
        <w:jc w:val="both"/>
        <w:rPr>
          <w:rFonts w:ascii="Palatino Linotype" w:hAnsi="Palatino Linotype" w:cs="Tahoma"/>
          <w:b/>
        </w:rPr>
      </w:pPr>
      <w:r w:rsidRPr="005B3636">
        <w:rPr>
          <w:rFonts w:ascii="Palatino Linotype" w:hAnsi="Palatino Linotype" w:cs="Tahoma"/>
          <w:b/>
        </w:rPr>
        <w:t xml:space="preserve">Solicitud de Información con número de folio </w:t>
      </w:r>
      <w:r w:rsidR="002A0F31">
        <w:rPr>
          <w:rFonts w:ascii="Palatino Linotype" w:hAnsi="Palatino Linotype" w:cs="Tahoma"/>
          <w:b/>
          <w:bCs/>
        </w:rPr>
        <w:t>01542</w:t>
      </w:r>
      <w:r w:rsidR="00CE19ED" w:rsidRPr="005B3636">
        <w:rPr>
          <w:rFonts w:ascii="Palatino Linotype" w:hAnsi="Palatino Linotype" w:cs="Tahoma"/>
          <w:b/>
          <w:bCs/>
        </w:rPr>
        <w:t>/UPVT/IP/2018</w:t>
      </w:r>
      <w:r w:rsidRPr="005B3636">
        <w:rPr>
          <w:rFonts w:ascii="Palatino Linotype" w:hAnsi="Palatino Linotype" w:cs="Tahoma"/>
          <w:b/>
        </w:rPr>
        <w:t>:</w:t>
      </w:r>
    </w:p>
    <w:p w14:paraId="370C038F" w14:textId="77777777" w:rsidR="007D2271" w:rsidRDefault="000C27CA"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r w:rsidR="007D2271">
        <w:rPr>
          <w:rFonts w:ascii="Palatino Linotype" w:hAnsi="Palatino Linotype" w:cs="Tahoma"/>
          <w:b/>
          <w:bCs/>
        </w:rPr>
        <w:t>.</w:t>
      </w:r>
    </w:p>
    <w:p w14:paraId="2452B6A9" w14:textId="560DF288" w:rsidR="00411A2C" w:rsidRPr="007D2271" w:rsidRDefault="002A0F31" w:rsidP="001D0C3C">
      <w:pPr>
        <w:tabs>
          <w:tab w:val="left" w:pos="4667"/>
        </w:tabs>
        <w:spacing w:line="360" w:lineRule="auto"/>
        <w:ind w:left="567" w:right="567"/>
        <w:jc w:val="both"/>
        <w:rPr>
          <w:rFonts w:ascii="Palatino Linotype" w:hAnsi="Palatino Linotype" w:cs="Tahoma"/>
          <w:bCs/>
          <w:i/>
        </w:rPr>
      </w:pPr>
      <w:r w:rsidRPr="002A0F31">
        <w:rPr>
          <w:rFonts w:ascii="Palatino Linotype" w:hAnsi="Palatino Linotype" w:cs="Tahoma"/>
          <w:bCs/>
        </w:rPr>
        <w:t xml:space="preserve">Relación de investigación que de acuerdo a las cargas horarias de los docentes de tiempo completo, llevan a cabo y se les paga con recursos públicos dentro de sus 45 horas </w:t>
      </w:r>
      <w:r w:rsidRPr="002A0F31">
        <w:rPr>
          <w:rFonts w:ascii="Palatino Linotype" w:hAnsi="Palatino Linotype" w:cs="Tahoma"/>
          <w:bCs/>
        </w:rPr>
        <w:lastRenderedPageBreak/>
        <w:t>asignadas dentro del programa educativo Ingeniería en Biotecnología desde la creación de dichas fuentes de trabajo al día de hoy, señalando el nombre de los servidores públicos y sus investigaciones que nos cuestan a quienes pagamos impuestos para otorgarles su salario, en caso de no existir investigación ni evidencias, indicar que se hace con el recurso económico destinado para la investigación</w:t>
      </w:r>
      <w:r>
        <w:rPr>
          <w:rFonts w:ascii="Palatino Linotype" w:hAnsi="Palatino Linotype" w:cs="Tahoma"/>
          <w:bCs/>
        </w:rPr>
        <w:t>.</w:t>
      </w:r>
    </w:p>
    <w:p w14:paraId="2452B6AD" w14:textId="02035C4F" w:rsidR="00B3080E" w:rsidRPr="005B3636" w:rsidRDefault="007727C6" w:rsidP="007727C6">
      <w:pPr>
        <w:tabs>
          <w:tab w:val="left" w:pos="2115"/>
        </w:tabs>
        <w:spacing w:line="360" w:lineRule="auto"/>
        <w:ind w:right="567"/>
        <w:jc w:val="both"/>
        <w:rPr>
          <w:rFonts w:ascii="Palatino Linotype" w:hAnsi="Palatino Linotype" w:cs="Tahoma"/>
          <w:bCs/>
        </w:rPr>
      </w:pPr>
      <w:r>
        <w:rPr>
          <w:rFonts w:ascii="Palatino Linotype" w:hAnsi="Palatino Linotype" w:cs="Tahoma"/>
          <w:bCs/>
        </w:rPr>
        <w:tab/>
      </w:r>
    </w:p>
    <w:p w14:paraId="2452B6AE" w14:textId="113AA4D4" w:rsidR="00B3080E" w:rsidRDefault="00B3080E"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007D2271">
        <w:rPr>
          <w:b/>
          <w:bCs/>
        </w:rPr>
        <w:t>01</w:t>
      </w:r>
      <w:r w:rsidR="002A0F31">
        <w:rPr>
          <w:b/>
          <w:bCs/>
        </w:rPr>
        <w:t>543</w:t>
      </w:r>
      <w:r w:rsidR="00CE19ED" w:rsidRPr="005B3636">
        <w:rPr>
          <w:b/>
          <w:bCs/>
        </w:rPr>
        <w:t>/UPVT/IP/2018</w:t>
      </w:r>
      <w:r w:rsidRPr="005B3636">
        <w:rPr>
          <w:rFonts w:ascii="Palatino Linotype" w:hAnsi="Palatino Linotype" w:cs="Tahoma"/>
          <w:b/>
          <w:bCs/>
        </w:rPr>
        <w:t>:</w:t>
      </w:r>
    </w:p>
    <w:p w14:paraId="2452B6B0" w14:textId="603BA3A6" w:rsidR="00B3080E" w:rsidRPr="005B3636" w:rsidRDefault="00B3080E"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2452B6B5" w14:textId="24ED2DF9" w:rsidR="00B3080E" w:rsidRPr="002A0F31" w:rsidRDefault="002A0F31" w:rsidP="002A0F31">
      <w:pPr>
        <w:spacing w:line="360" w:lineRule="auto"/>
        <w:ind w:left="567" w:right="567"/>
        <w:jc w:val="both"/>
        <w:rPr>
          <w:rFonts w:ascii="Palatino Linotype" w:hAnsi="Palatino Linotype" w:cs="Tahoma"/>
          <w:bCs/>
          <w:i/>
        </w:rPr>
      </w:pPr>
      <w:r w:rsidRPr="002A0F31">
        <w:rPr>
          <w:rFonts w:ascii="Palatino Linotype" w:hAnsi="Palatino Linotype" w:cs="Tahoma"/>
          <w:bCs/>
        </w:rPr>
        <w:t xml:space="preserve">Relación de investigación que de acuerdo a las cargas horarias de los docentes de tiempo completo, llevan a cabo y se les paga con recursos públicos dentro de sus 45 horas asignadas dentro del programa educativo Ingeniería en </w:t>
      </w:r>
      <w:proofErr w:type="spellStart"/>
      <w:r w:rsidRPr="002A0F31">
        <w:rPr>
          <w:rFonts w:ascii="Palatino Linotype" w:hAnsi="Palatino Linotype" w:cs="Tahoma"/>
          <w:bCs/>
        </w:rPr>
        <w:t>Mecatronica</w:t>
      </w:r>
      <w:proofErr w:type="spellEnd"/>
      <w:r w:rsidRPr="002A0F31">
        <w:rPr>
          <w:rFonts w:ascii="Palatino Linotype" w:hAnsi="Palatino Linotype" w:cs="Tahoma"/>
          <w:bCs/>
        </w:rPr>
        <w:t xml:space="preserve"> desde la creación de dichas fuentes de trabajo al día de hoy, señalando el nombre de los servidores públicos y sus investigaciones que nos cuestan a quienes pagamos impuestos para otorgarles su salario, en caso de no existir investigación ni evidencias, indicar que se hace con el recurso económico destinado para la investigación</w:t>
      </w:r>
      <w:r>
        <w:rPr>
          <w:rFonts w:ascii="Palatino Linotype" w:hAnsi="Palatino Linotype" w:cs="Tahoma"/>
          <w:bCs/>
        </w:rPr>
        <w:t xml:space="preserve">. </w:t>
      </w:r>
      <w:r>
        <w:rPr>
          <w:rFonts w:ascii="Palatino Linotype" w:hAnsi="Palatino Linotype" w:cs="Tahoma"/>
          <w:bCs/>
          <w:i/>
        </w:rPr>
        <w:t>(Sic)</w:t>
      </w:r>
    </w:p>
    <w:p w14:paraId="62881383" w14:textId="77777777" w:rsidR="002A0F31" w:rsidRPr="005B3636" w:rsidRDefault="002A0F31" w:rsidP="001D0C3C">
      <w:pPr>
        <w:spacing w:line="360" w:lineRule="auto"/>
        <w:jc w:val="both"/>
        <w:rPr>
          <w:rFonts w:ascii="Palatino Linotype" w:hAnsi="Palatino Linotype" w:cs="Tahoma"/>
          <w:bCs/>
        </w:rPr>
      </w:pPr>
    </w:p>
    <w:p w14:paraId="2452B6B6" w14:textId="42782C79" w:rsidR="00270479" w:rsidRPr="005B3636" w:rsidRDefault="00270479" w:rsidP="001D0C3C">
      <w:pPr>
        <w:tabs>
          <w:tab w:val="left" w:pos="4667"/>
        </w:tabs>
        <w:spacing w:line="360" w:lineRule="auto"/>
        <w:ind w:left="567" w:right="567"/>
        <w:jc w:val="both"/>
        <w:rPr>
          <w:rFonts w:ascii="Palatino Linotype" w:hAnsi="Palatino Linotype" w:cs="Tahoma"/>
          <w:b/>
        </w:rPr>
      </w:pPr>
      <w:r w:rsidRPr="001C71FA">
        <w:rPr>
          <w:rFonts w:ascii="Palatino Linotype" w:hAnsi="Palatino Linotype" w:cs="Tahoma"/>
          <w:b/>
        </w:rPr>
        <w:t xml:space="preserve">Solicitud de Información con número de folio </w:t>
      </w:r>
      <w:r w:rsidR="007D2271" w:rsidRPr="001C71FA">
        <w:rPr>
          <w:b/>
          <w:bCs/>
        </w:rPr>
        <w:t>01</w:t>
      </w:r>
      <w:r w:rsidR="002A0F31" w:rsidRPr="001C71FA">
        <w:rPr>
          <w:b/>
          <w:bCs/>
        </w:rPr>
        <w:t>544</w:t>
      </w:r>
      <w:r w:rsidR="00CE19ED" w:rsidRPr="001C71FA">
        <w:rPr>
          <w:b/>
          <w:bCs/>
        </w:rPr>
        <w:t>/UPVT/IP/2018</w:t>
      </w:r>
      <w:r w:rsidRPr="001C71FA">
        <w:rPr>
          <w:rFonts w:ascii="Palatino Linotype" w:hAnsi="Palatino Linotype" w:cs="Tahoma"/>
          <w:b/>
        </w:rPr>
        <w:t>:</w:t>
      </w:r>
    </w:p>
    <w:p w14:paraId="2452B6B8" w14:textId="665F57B1" w:rsidR="00270479" w:rsidRPr="005B3636" w:rsidRDefault="00270479"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2452B6BD" w14:textId="6F6E265E" w:rsidR="00B3080E" w:rsidRDefault="001C71FA" w:rsidP="001C71FA">
      <w:pPr>
        <w:spacing w:line="360" w:lineRule="auto"/>
        <w:ind w:left="567" w:right="567"/>
        <w:jc w:val="both"/>
        <w:rPr>
          <w:rFonts w:ascii="Palatino Linotype" w:hAnsi="Palatino Linotype" w:cs="Tahoma"/>
          <w:bCs/>
        </w:rPr>
      </w:pPr>
      <w:r w:rsidRPr="001C71FA">
        <w:rPr>
          <w:rFonts w:ascii="Palatino Linotype" w:hAnsi="Palatino Linotype" w:cs="Tahoma"/>
          <w:bCs/>
        </w:rPr>
        <w:t>Relación de investigación que de acuerdo a las cargas horarias de los docentes de tiempo completo, llevan a cabo y se les paga con recursos públicos dentro de sus 45 horas asignadas dentro del programa educativo Ingeniería en Energía desde la creación de dichas fuentes de trabajo al día de hoy, señalando el nombre de los servidores públicos y sus investigaciones que nos cuestan a quienes pagamos impuestos para otorgarles su salario, en caso de no existir investigación ni evidencias, indicar que se hace con el recurso económico destinado para la investigación</w:t>
      </w:r>
    </w:p>
    <w:p w14:paraId="68A4AAC5" w14:textId="77777777" w:rsidR="001C71FA" w:rsidRPr="005B3636" w:rsidRDefault="001C71FA" w:rsidP="001D0C3C">
      <w:pPr>
        <w:spacing w:line="360" w:lineRule="auto"/>
        <w:jc w:val="both"/>
        <w:rPr>
          <w:rFonts w:ascii="Palatino Linotype" w:hAnsi="Palatino Linotype" w:cs="Tahoma"/>
          <w:bCs/>
        </w:rPr>
      </w:pPr>
    </w:p>
    <w:p w14:paraId="2452B6BE" w14:textId="48BF1EB9" w:rsidR="00270479" w:rsidRPr="005B3636" w:rsidRDefault="00270479"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007D2271">
        <w:rPr>
          <w:b/>
          <w:bCs/>
        </w:rPr>
        <w:t> 01</w:t>
      </w:r>
      <w:r w:rsidR="002A0F31">
        <w:rPr>
          <w:b/>
          <w:bCs/>
        </w:rPr>
        <w:t>545</w:t>
      </w:r>
      <w:r w:rsidR="00CE19ED" w:rsidRPr="005B3636">
        <w:rPr>
          <w:b/>
          <w:bCs/>
        </w:rPr>
        <w:t>/UPVT/IP/2018</w:t>
      </w:r>
      <w:r w:rsidRPr="005B3636">
        <w:rPr>
          <w:rFonts w:ascii="Palatino Linotype" w:hAnsi="Palatino Linotype" w:cs="Tahoma"/>
          <w:b/>
          <w:bCs/>
        </w:rPr>
        <w:t>:</w:t>
      </w:r>
    </w:p>
    <w:p w14:paraId="2452B6C0" w14:textId="7C14A6D6" w:rsidR="00E8367B" w:rsidRPr="005B3636" w:rsidRDefault="00E8367B"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2AEF3046" w14:textId="77777777" w:rsidR="005236B6" w:rsidRPr="002A0F31" w:rsidRDefault="005236B6" w:rsidP="005236B6">
      <w:pPr>
        <w:spacing w:line="360" w:lineRule="auto"/>
        <w:ind w:left="567" w:right="567"/>
        <w:jc w:val="both"/>
        <w:rPr>
          <w:rFonts w:ascii="Palatino Linotype" w:hAnsi="Palatino Linotype" w:cs="Tahoma"/>
          <w:bCs/>
          <w:i/>
        </w:rPr>
      </w:pPr>
      <w:r w:rsidRPr="005236B6">
        <w:rPr>
          <w:rFonts w:ascii="Palatino Linotype" w:hAnsi="Palatino Linotype" w:cs="Tahoma"/>
          <w:bCs/>
        </w:rPr>
        <w:lastRenderedPageBreak/>
        <w:t xml:space="preserve">Relación de investigación que de acuerdo a las cargas horarias de los docentes de tiempo completo, llevan a cabo y se les paga con recursos públicos dentro de sus 45 horas asignadas dentro del programa educativo Ingeniería en </w:t>
      </w:r>
      <w:proofErr w:type="spellStart"/>
      <w:r w:rsidRPr="005236B6">
        <w:rPr>
          <w:rFonts w:ascii="Palatino Linotype" w:hAnsi="Palatino Linotype" w:cs="Tahoma"/>
          <w:bCs/>
        </w:rPr>
        <w:t>Informatica</w:t>
      </w:r>
      <w:proofErr w:type="spellEnd"/>
      <w:r w:rsidRPr="005236B6">
        <w:rPr>
          <w:rFonts w:ascii="Palatino Linotype" w:hAnsi="Palatino Linotype" w:cs="Tahoma"/>
          <w:bCs/>
        </w:rPr>
        <w:t xml:space="preserve"> desde la creación de dichas fuentes de trabajo al día de hoy, señalando el nombre de los servidores públicos y sus investigaciones que nos cuestan a quienes pagamos impuestos para otorgarles su salario, en caso de no existir investigación ni evidencias, indicar que se hace con el recurso económico destinado para la investigación</w:t>
      </w:r>
      <w:r>
        <w:rPr>
          <w:rFonts w:ascii="Palatino Linotype" w:hAnsi="Palatino Linotype" w:cs="Tahoma"/>
          <w:bCs/>
        </w:rPr>
        <w:t xml:space="preserve"> </w:t>
      </w:r>
      <w:r>
        <w:rPr>
          <w:rFonts w:ascii="Palatino Linotype" w:hAnsi="Palatino Linotype" w:cs="Tahoma"/>
          <w:bCs/>
          <w:i/>
        </w:rPr>
        <w:t>(Sic)</w:t>
      </w:r>
    </w:p>
    <w:p w14:paraId="79F9A23B" w14:textId="77777777" w:rsidR="005236B6" w:rsidRDefault="005236B6" w:rsidP="001D0C3C">
      <w:pPr>
        <w:tabs>
          <w:tab w:val="left" w:pos="4667"/>
        </w:tabs>
        <w:spacing w:line="360" w:lineRule="auto"/>
        <w:ind w:left="567" w:right="567"/>
        <w:jc w:val="both"/>
        <w:rPr>
          <w:rFonts w:ascii="Palatino Linotype" w:hAnsi="Palatino Linotype" w:cs="Tahoma"/>
          <w:b/>
          <w:bCs/>
        </w:rPr>
      </w:pPr>
    </w:p>
    <w:p w14:paraId="2452B6C6" w14:textId="1AD21081" w:rsidR="00E8367B" w:rsidRPr="005B3636" w:rsidRDefault="00E8367B"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007D2271">
        <w:rPr>
          <w:b/>
          <w:bCs/>
        </w:rPr>
        <w:t>01</w:t>
      </w:r>
      <w:r w:rsidR="002A0F31">
        <w:rPr>
          <w:b/>
          <w:bCs/>
        </w:rPr>
        <w:t>546</w:t>
      </w:r>
      <w:r w:rsidR="00CE19ED" w:rsidRPr="005B3636">
        <w:rPr>
          <w:b/>
          <w:bCs/>
        </w:rPr>
        <w:t>/UPVT/IP/2018</w:t>
      </w:r>
      <w:r w:rsidRPr="005B3636">
        <w:rPr>
          <w:rFonts w:ascii="Palatino Linotype" w:hAnsi="Palatino Linotype" w:cs="Tahoma"/>
          <w:b/>
          <w:bCs/>
        </w:rPr>
        <w:t>:</w:t>
      </w:r>
    </w:p>
    <w:p w14:paraId="2452B6C8" w14:textId="34E8879E" w:rsidR="00E8367B" w:rsidRPr="005B3636" w:rsidRDefault="00E8367B"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2452B6CA" w14:textId="0C35AB2E" w:rsidR="00E8367B" w:rsidRPr="007D2271" w:rsidRDefault="005236B6" w:rsidP="001D0C3C">
      <w:pPr>
        <w:tabs>
          <w:tab w:val="left" w:pos="4667"/>
        </w:tabs>
        <w:spacing w:line="360" w:lineRule="auto"/>
        <w:ind w:left="567" w:right="567"/>
        <w:jc w:val="both"/>
        <w:rPr>
          <w:rFonts w:ascii="Palatino Linotype" w:hAnsi="Palatino Linotype" w:cs="Tahoma"/>
          <w:bCs/>
          <w:i/>
        </w:rPr>
      </w:pPr>
      <w:r w:rsidRPr="005236B6">
        <w:rPr>
          <w:rFonts w:ascii="Palatino Linotype" w:hAnsi="Palatino Linotype" w:cs="Tahoma"/>
          <w:bCs/>
        </w:rPr>
        <w:t>Relación de investigación que de acuerdo a las cargas horarias de los docentes de tiempo completo, llevan a cabo y se les paga con recursos públicos dentro de sus 45 horas asignadas dentro del programa educativo Ingeniería en Mecánica Automotriz desde la creación de dichas fuentes de trabajo al día de hoy, señalando el nombre de los servidores públicos y sus investigaciones que nos cuestan a quienes pagamos impuestos para otorgarles su salario, en caso de no existir investigación ni evidencias, indicar que se hace con el recurso económico destinado para la investigación</w:t>
      </w:r>
      <w:r w:rsidR="00A715D4">
        <w:rPr>
          <w:rFonts w:ascii="Palatino Linotype" w:hAnsi="Palatino Linotype" w:cs="Tahoma"/>
          <w:bCs/>
        </w:rPr>
        <w:t>.</w:t>
      </w:r>
    </w:p>
    <w:p w14:paraId="2452B6CD" w14:textId="77777777" w:rsidR="00CE19ED" w:rsidRPr="005B3636" w:rsidRDefault="00CE19ED" w:rsidP="001D0C3C">
      <w:pPr>
        <w:tabs>
          <w:tab w:val="left" w:pos="4667"/>
        </w:tabs>
        <w:spacing w:line="360" w:lineRule="auto"/>
        <w:ind w:left="567" w:right="567"/>
        <w:jc w:val="both"/>
        <w:rPr>
          <w:rFonts w:ascii="Palatino Linotype" w:hAnsi="Palatino Linotype" w:cs="Tahoma"/>
          <w:b/>
          <w:bCs/>
        </w:rPr>
      </w:pPr>
    </w:p>
    <w:p w14:paraId="2452B6CE" w14:textId="4D6E9EF9" w:rsidR="00CE19ED" w:rsidRPr="005B3636" w:rsidRDefault="00CE19ED"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007D2271">
        <w:rPr>
          <w:b/>
          <w:bCs/>
        </w:rPr>
        <w:t>01</w:t>
      </w:r>
      <w:r w:rsidR="002A0F31">
        <w:rPr>
          <w:b/>
          <w:bCs/>
        </w:rPr>
        <w:t>547</w:t>
      </w:r>
      <w:r w:rsidRPr="005B3636">
        <w:rPr>
          <w:b/>
          <w:bCs/>
        </w:rPr>
        <w:t>/UPVT/IP/2018</w:t>
      </w:r>
      <w:r w:rsidRPr="005B3636">
        <w:rPr>
          <w:rFonts w:ascii="Palatino Linotype" w:hAnsi="Palatino Linotype" w:cs="Tahoma"/>
          <w:b/>
          <w:bCs/>
        </w:rPr>
        <w:t>:</w:t>
      </w:r>
    </w:p>
    <w:p w14:paraId="2452B6D0" w14:textId="3B32FD8A" w:rsidR="00CE19ED" w:rsidRPr="005B3636" w:rsidRDefault="00CE19ED"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03D2B0FF" w14:textId="511539A0" w:rsidR="002A0F31" w:rsidRDefault="005236B6" w:rsidP="001D0C3C">
      <w:pPr>
        <w:spacing w:line="360" w:lineRule="auto"/>
        <w:ind w:left="567" w:right="567"/>
        <w:jc w:val="both"/>
        <w:rPr>
          <w:rFonts w:ascii="Palatino Linotype" w:hAnsi="Palatino Linotype" w:cs="Tahoma"/>
          <w:bCs/>
        </w:rPr>
      </w:pPr>
      <w:r w:rsidRPr="005236B6">
        <w:rPr>
          <w:rFonts w:ascii="Palatino Linotype" w:hAnsi="Palatino Linotype" w:cs="Tahoma"/>
          <w:bCs/>
        </w:rPr>
        <w:t>Relación de investigación que de acuerdo a las cargas horarias de los docentes de tiempo completo, llevan a cabo y se les paga con recursos públicos dentro de sus 45 horas asignadas dentro del programa educativo Licenciatura en Negocios Internacionales desde la creación de dichas fuentes de trabajo al día de hoy, señalando el nombre de los servidores públicos y sus investigaciones que nos cuestan a quienes pagamos impuestos para otorgarles su salario, en caso de no existir investigación ni evidencias, indicar que se hace con el recurso económico destinado para la investigación</w:t>
      </w:r>
    </w:p>
    <w:p w14:paraId="4AD41B34" w14:textId="77777777" w:rsidR="005236B6" w:rsidRPr="005B3636" w:rsidRDefault="005236B6" w:rsidP="001D0C3C">
      <w:pPr>
        <w:spacing w:line="360" w:lineRule="auto"/>
        <w:ind w:left="567" w:right="567"/>
        <w:jc w:val="both"/>
        <w:rPr>
          <w:rFonts w:ascii="Palatino Linotype" w:hAnsi="Palatino Linotype" w:cs="Tahoma"/>
          <w:bCs/>
        </w:rPr>
      </w:pPr>
    </w:p>
    <w:p w14:paraId="2452B6D6" w14:textId="47C29D22" w:rsidR="00CE19ED" w:rsidRPr="005B3636" w:rsidRDefault="00CE19ED"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lastRenderedPageBreak/>
        <w:t xml:space="preserve">Solicitud de Información con número de folio </w:t>
      </w:r>
      <w:r w:rsidR="00F17851">
        <w:rPr>
          <w:b/>
          <w:bCs/>
        </w:rPr>
        <w:t>01</w:t>
      </w:r>
      <w:r w:rsidR="002A0F31">
        <w:rPr>
          <w:b/>
          <w:bCs/>
        </w:rPr>
        <w:t>548</w:t>
      </w:r>
      <w:r w:rsidRPr="005B3636">
        <w:rPr>
          <w:b/>
          <w:bCs/>
        </w:rPr>
        <w:t>/UPVT/IP/2018</w:t>
      </w:r>
      <w:r w:rsidRPr="005B3636">
        <w:rPr>
          <w:rFonts w:ascii="Palatino Linotype" w:hAnsi="Palatino Linotype" w:cs="Tahoma"/>
          <w:b/>
          <w:bCs/>
        </w:rPr>
        <w:t>:</w:t>
      </w:r>
    </w:p>
    <w:p w14:paraId="2452B6D8" w14:textId="36898861" w:rsidR="00CE19ED" w:rsidRPr="005B3636" w:rsidRDefault="00CE19ED"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101303A9" w14:textId="77F29526" w:rsidR="002A0F31" w:rsidRDefault="005236B6" w:rsidP="001D0C3C">
      <w:pPr>
        <w:spacing w:line="360" w:lineRule="auto"/>
        <w:ind w:left="567" w:right="567"/>
        <w:jc w:val="both"/>
        <w:rPr>
          <w:rFonts w:ascii="Palatino Linotype" w:hAnsi="Palatino Linotype" w:cs="Tahoma"/>
          <w:bCs/>
        </w:rPr>
      </w:pPr>
      <w:r w:rsidRPr="005236B6">
        <w:rPr>
          <w:rFonts w:ascii="Palatino Linotype" w:hAnsi="Palatino Linotype" w:cs="Tahoma"/>
          <w:bCs/>
        </w:rPr>
        <w:t>Relación de investigación que de acuerdo a las cargas horarias de los docentes de tiempo completo, llevan a cabo y se les paga con recursos públicos dentro de sus 45 horas asignadas dentro del programa educativo Ingeniería Industrial desde la creación de dichas fuentes de trabajo al día de hoy, señalando el nombre de los servidores públicos y sus investigaciones que nos cuestan a quienes pagamos impuestos para otorgarles su salario, en caso de no existir investigación ni evidencias, indicar que se hace con el recurso económico destinado para la investigación</w:t>
      </w:r>
    </w:p>
    <w:p w14:paraId="3050D46F" w14:textId="77777777" w:rsidR="005236B6" w:rsidRDefault="005236B6" w:rsidP="001D0C3C">
      <w:pPr>
        <w:spacing w:line="360" w:lineRule="auto"/>
        <w:ind w:left="567" w:right="567"/>
        <w:jc w:val="both"/>
        <w:rPr>
          <w:rFonts w:ascii="Palatino Linotype" w:hAnsi="Palatino Linotype" w:cs="Tahoma"/>
          <w:bCs/>
        </w:rPr>
      </w:pPr>
    </w:p>
    <w:p w14:paraId="272B2F59" w14:textId="6A5DB550" w:rsidR="005236B6" w:rsidRDefault="005236B6" w:rsidP="005236B6">
      <w:pPr>
        <w:spacing w:line="360" w:lineRule="auto"/>
        <w:jc w:val="both"/>
        <w:rPr>
          <w:rFonts w:ascii="Palatino Linotype" w:hAnsi="Palatino Linotype" w:cs="Tahoma"/>
          <w:bCs/>
          <w:sz w:val="22"/>
        </w:rPr>
      </w:pPr>
      <w:r w:rsidRPr="005236B6">
        <w:rPr>
          <w:rFonts w:ascii="Palatino Linotype" w:hAnsi="Palatino Linotype" w:cs="Tahoma"/>
          <w:bCs/>
          <w:sz w:val="22"/>
        </w:rPr>
        <w:t xml:space="preserve">Cabe </w:t>
      </w:r>
      <w:r>
        <w:rPr>
          <w:rFonts w:ascii="Palatino Linotype" w:hAnsi="Palatino Linotype" w:cs="Tahoma"/>
          <w:bCs/>
          <w:sz w:val="22"/>
        </w:rPr>
        <w:t>mencion</w:t>
      </w:r>
      <w:r w:rsidRPr="005236B6">
        <w:rPr>
          <w:rFonts w:ascii="Palatino Linotype" w:hAnsi="Palatino Linotype" w:cs="Tahoma"/>
          <w:bCs/>
          <w:sz w:val="22"/>
        </w:rPr>
        <w:t>ar que en todas y cada una de las solicitudes descritas, la Particular señaló:</w:t>
      </w:r>
    </w:p>
    <w:p w14:paraId="4D01E890" w14:textId="77777777" w:rsidR="005E6447" w:rsidRPr="005236B6" w:rsidRDefault="005E6447" w:rsidP="005236B6">
      <w:pPr>
        <w:spacing w:line="360" w:lineRule="auto"/>
        <w:jc w:val="both"/>
        <w:rPr>
          <w:rFonts w:ascii="Palatino Linotype" w:hAnsi="Palatino Linotype" w:cs="Tahoma"/>
          <w:bCs/>
          <w:sz w:val="22"/>
        </w:rPr>
      </w:pPr>
    </w:p>
    <w:p w14:paraId="27F26318" w14:textId="39495300" w:rsidR="005236B6" w:rsidRPr="005236B6" w:rsidRDefault="005236B6" w:rsidP="005236B6">
      <w:pPr>
        <w:spacing w:line="360" w:lineRule="auto"/>
        <w:jc w:val="both"/>
        <w:rPr>
          <w:rFonts w:ascii="Palatino Linotype" w:hAnsi="Palatino Linotype" w:cs="Tahoma"/>
          <w:bCs/>
          <w:sz w:val="22"/>
        </w:rPr>
      </w:pPr>
      <w:r w:rsidRPr="005E6447">
        <w:rPr>
          <w:rFonts w:ascii="Palatino Linotype" w:hAnsi="Palatino Linotype" w:cs="Tahoma"/>
          <w:b/>
          <w:bCs/>
          <w:sz w:val="22"/>
        </w:rPr>
        <w:t>Modalidad de entrega:</w:t>
      </w:r>
      <w:r w:rsidRPr="005236B6">
        <w:rPr>
          <w:rFonts w:ascii="Palatino Linotype" w:hAnsi="Palatino Linotype" w:cs="Tahoma"/>
          <w:bCs/>
          <w:sz w:val="22"/>
        </w:rPr>
        <w:t xml:space="preserve"> a través del SAIMEX</w:t>
      </w:r>
      <w:r w:rsidR="005E6447">
        <w:rPr>
          <w:rFonts w:ascii="Palatino Linotype" w:hAnsi="Palatino Linotype" w:cs="Tahoma"/>
          <w:bCs/>
          <w:sz w:val="22"/>
        </w:rPr>
        <w:t>.</w:t>
      </w:r>
    </w:p>
    <w:p w14:paraId="6FB25155" w14:textId="77777777" w:rsidR="003B6F39" w:rsidRPr="005B3636" w:rsidRDefault="003B6F39" w:rsidP="001D0C3C">
      <w:pPr>
        <w:tabs>
          <w:tab w:val="left" w:pos="4667"/>
        </w:tabs>
        <w:spacing w:line="360" w:lineRule="auto"/>
        <w:ind w:left="567" w:right="567"/>
        <w:jc w:val="both"/>
        <w:rPr>
          <w:rFonts w:ascii="Palatino Linotype" w:hAnsi="Palatino Linotype" w:cs="Tahoma"/>
          <w:b/>
          <w:bCs/>
        </w:rPr>
      </w:pPr>
    </w:p>
    <w:p w14:paraId="09DDDCD5" w14:textId="5F0D62F9" w:rsidR="00D44AD8" w:rsidRDefault="006C1B1D" w:rsidP="001D0C3C">
      <w:pPr>
        <w:pStyle w:val="Prrafodelista"/>
        <w:tabs>
          <w:tab w:val="left" w:pos="567"/>
        </w:tabs>
        <w:spacing w:line="360" w:lineRule="auto"/>
        <w:ind w:left="0"/>
        <w:contextualSpacing w:val="0"/>
        <w:jc w:val="both"/>
        <w:rPr>
          <w:rFonts w:ascii="Palatino Linotype" w:hAnsi="Palatino Linotype" w:cs="Tahoma"/>
          <w:b/>
        </w:rPr>
      </w:pPr>
      <w:r w:rsidRPr="005B3636">
        <w:rPr>
          <w:rFonts w:ascii="Palatino Linotype" w:hAnsi="Palatino Linotype" w:cs="Tahoma"/>
          <w:b/>
        </w:rPr>
        <w:t>II</w:t>
      </w:r>
      <w:r w:rsidR="00C55151" w:rsidRPr="005B3636">
        <w:rPr>
          <w:rFonts w:ascii="Palatino Linotype" w:hAnsi="Palatino Linotype" w:cs="Tahoma"/>
          <w:b/>
        </w:rPr>
        <w:t xml:space="preserve">. </w:t>
      </w:r>
      <w:r w:rsidR="00D44AD8">
        <w:rPr>
          <w:rFonts w:ascii="Palatino Linotype" w:hAnsi="Palatino Linotype" w:cs="Tahoma"/>
          <w:b/>
        </w:rPr>
        <w:t>Ampliación de plazo</w:t>
      </w:r>
      <w:r w:rsidR="00454E85">
        <w:rPr>
          <w:rFonts w:ascii="Palatino Linotype" w:hAnsi="Palatino Linotype" w:cs="Tahoma"/>
          <w:b/>
        </w:rPr>
        <w:t xml:space="preserve"> para dar respuesta.</w:t>
      </w:r>
    </w:p>
    <w:p w14:paraId="2A8328AA" w14:textId="77777777" w:rsidR="00D44AD8" w:rsidRDefault="00D44AD8" w:rsidP="001D0C3C">
      <w:pPr>
        <w:pStyle w:val="Prrafodelista"/>
        <w:tabs>
          <w:tab w:val="left" w:pos="567"/>
        </w:tabs>
        <w:spacing w:line="360" w:lineRule="auto"/>
        <w:ind w:left="0"/>
        <w:contextualSpacing w:val="0"/>
        <w:jc w:val="both"/>
        <w:rPr>
          <w:rFonts w:ascii="Palatino Linotype" w:hAnsi="Palatino Linotype" w:cs="Tahoma"/>
          <w:b/>
        </w:rPr>
      </w:pPr>
    </w:p>
    <w:p w14:paraId="3132C450" w14:textId="2A675B53" w:rsidR="00D44AD8" w:rsidRDefault="00D44AD8" w:rsidP="001D0C3C">
      <w:pPr>
        <w:pStyle w:val="Prrafodelista"/>
        <w:tabs>
          <w:tab w:val="left" w:pos="567"/>
        </w:tabs>
        <w:spacing w:line="360" w:lineRule="auto"/>
        <w:ind w:left="0"/>
        <w:contextualSpacing w:val="0"/>
        <w:jc w:val="both"/>
        <w:rPr>
          <w:rFonts w:ascii="Palatino Linotype" w:hAnsi="Palatino Linotype" w:cs="Tahoma"/>
        </w:rPr>
      </w:pPr>
      <w:r>
        <w:rPr>
          <w:rFonts w:ascii="Palatino Linotype" w:hAnsi="Palatino Linotype" w:cs="Tahoma"/>
        </w:rPr>
        <w:t xml:space="preserve">Con fecha </w:t>
      </w:r>
      <w:r w:rsidR="005E6447">
        <w:rPr>
          <w:rFonts w:ascii="Palatino Linotype" w:hAnsi="Palatino Linotype" w:cs="Tahoma"/>
        </w:rPr>
        <w:t>cinco</w:t>
      </w:r>
      <w:r>
        <w:rPr>
          <w:rFonts w:ascii="Palatino Linotype" w:hAnsi="Palatino Linotype" w:cs="Tahoma"/>
        </w:rPr>
        <w:t xml:space="preserve"> de </w:t>
      </w:r>
      <w:r w:rsidR="005E6447">
        <w:rPr>
          <w:rFonts w:ascii="Palatino Linotype" w:hAnsi="Palatino Linotype" w:cs="Tahoma"/>
        </w:rPr>
        <w:t>diciem</w:t>
      </w:r>
      <w:r>
        <w:rPr>
          <w:rFonts w:ascii="Palatino Linotype" w:hAnsi="Palatino Linotype" w:cs="Tahoma"/>
        </w:rPr>
        <w:t>bre de dos mil dieciocho, a través del Sistema de Acceso a la Información Mexiquense (SAIMEX), el</w:t>
      </w:r>
      <w:r w:rsidR="00005702">
        <w:rPr>
          <w:rFonts w:ascii="Palatino Linotype" w:hAnsi="Palatino Linotype" w:cs="Tahoma"/>
        </w:rPr>
        <w:t xml:space="preserve"> Sujeto Obligado notificó a la P</w:t>
      </w:r>
      <w:r>
        <w:rPr>
          <w:rFonts w:ascii="Palatino Linotype" w:hAnsi="Palatino Linotype" w:cs="Tahoma"/>
        </w:rPr>
        <w:t>articular en cada una de las solicitudes de acceso a la información descritas, la aprobación de la ampliación de plazo para dar respuesta, bajo el argumento siguiente:</w:t>
      </w:r>
    </w:p>
    <w:p w14:paraId="1B8A4D5F" w14:textId="77777777" w:rsidR="00D44AD8" w:rsidRDefault="00D44AD8" w:rsidP="001D0C3C">
      <w:pPr>
        <w:pStyle w:val="Prrafodelista"/>
        <w:tabs>
          <w:tab w:val="left" w:pos="567"/>
        </w:tabs>
        <w:spacing w:line="360" w:lineRule="auto"/>
        <w:ind w:left="0"/>
        <w:contextualSpacing w:val="0"/>
        <w:jc w:val="both"/>
        <w:rPr>
          <w:rFonts w:ascii="Palatino Linotype" w:hAnsi="Palatino Linotype" w:cs="Tahoma"/>
        </w:rPr>
      </w:pPr>
    </w:p>
    <w:p w14:paraId="21F0578F" w14:textId="418CC3F9" w:rsidR="00D44AD8" w:rsidRPr="00D44AD8" w:rsidRDefault="005E6447" w:rsidP="001D0C3C">
      <w:pPr>
        <w:pStyle w:val="Prrafodelista"/>
        <w:tabs>
          <w:tab w:val="left" w:pos="567"/>
        </w:tabs>
        <w:spacing w:line="360" w:lineRule="auto"/>
        <w:ind w:left="567" w:right="567"/>
        <w:contextualSpacing w:val="0"/>
        <w:jc w:val="both"/>
        <w:rPr>
          <w:rFonts w:ascii="Palatino Linotype" w:hAnsi="Palatino Linotype" w:cs="Tahoma"/>
          <w:sz w:val="20"/>
        </w:rPr>
      </w:pPr>
      <w:r w:rsidRPr="005E6447">
        <w:rPr>
          <w:rFonts w:ascii="Palatino Linotype" w:hAnsi="Palatino Linotype" w:cs="Tahoma"/>
          <w:sz w:val="20"/>
        </w:rPr>
        <w:t>se aprobó la prorroga mediante acuerdo del comité de transparencia en la centésima vigésima sesión extraordinaria</w:t>
      </w:r>
      <w:r w:rsidR="00D44AD8" w:rsidRPr="00D44AD8">
        <w:rPr>
          <w:rFonts w:ascii="Palatino Linotype" w:hAnsi="Palatino Linotype" w:cs="Tahoma"/>
          <w:sz w:val="20"/>
        </w:rPr>
        <w:t>.</w:t>
      </w:r>
      <w:r>
        <w:rPr>
          <w:rFonts w:ascii="Palatino Linotype" w:hAnsi="Palatino Linotype" w:cs="Tahoma"/>
          <w:sz w:val="20"/>
        </w:rPr>
        <w:t xml:space="preserve"> </w:t>
      </w:r>
      <w:r w:rsidRPr="005E6447">
        <w:rPr>
          <w:rFonts w:ascii="Palatino Linotype" w:hAnsi="Palatino Linotype" w:cs="Tahoma"/>
          <w:i/>
          <w:sz w:val="20"/>
        </w:rPr>
        <w:t>(Sic)</w:t>
      </w:r>
    </w:p>
    <w:p w14:paraId="567D645A" w14:textId="77777777" w:rsidR="00587FA0" w:rsidRDefault="00587FA0" w:rsidP="001D0C3C">
      <w:pPr>
        <w:pStyle w:val="Prrafodelista"/>
        <w:tabs>
          <w:tab w:val="left" w:pos="567"/>
        </w:tabs>
        <w:spacing w:line="360" w:lineRule="auto"/>
        <w:ind w:left="0"/>
        <w:contextualSpacing w:val="0"/>
        <w:jc w:val="both"/>
        <w:rPr>
          <w:rFonts w:ascii="Palatino Linotype" w:hAnsi="Palatino Linotype" w:cs="Tahoma"/>
        </w:rPr>
      </w:pPr>
    </w:p>
    <w:p w14:paraId="6F0DF8C6" w14:textId="77777777" w:rsidR="005E6447" w:rsidRDefault="00587FA0" w:rsidP="001D0C3C">
      <w:pPr>
        <w:pStyle w:val="Prrafodelista"/>
        <w:tabs>
          <w:tab w:val="left" w:pos="567"/>
        </w:tabs>
        <w:spacing w:line="360" w:lineRule="auto"/>
        <w:ind w:left="0"/>
        <w:contextualSpacing w:val="0"/>
        <w:jc w:val="both"/>
        <w:rPr>
          <w:rFonts w:ascii="Palatino Linotype" w:hAnsi="Palatino Linotype" w:cs="Tahoma"/>
        </w:rPr>
      </w:pPr>
      <w:r>
        <w:rPr>
          <w:rFonts w:ascii="Palatino Linotype" w:hAnsi="Palatino Linotype" w:cs="Tahoma"/>
        </w:rPr>
        <w:t>Es de señalar que, en ninguna de las notificaciones de prórroga</w:t>
      </w:r>
      <w:r w:rsidR="004612B3">
        <w:rPr>
          <w:rFonts w:ascii="Palatino Linotype" w:hAnsi="Palatino Linotype" w:cs="Tahoma"/>
        </w:rPr>
        <w:t xml:space="preserve"> realizadas a</w:t>
      </w:r>
      <w:r w:rsidR="005E6447">
        <w:rPr>
          <w:rFonts w:ascii="Palatino Linotype" w:hAnsi="Palatino Linotype" w:cs="Tahoma"/>
        </w:rPr>
        <w:t xml:space="preserve"> </w:t>
      </w:r>
      <w:r w:rsidR="004612B3">
        <w:rPr>
          <w:rFonts w:ascii="Palatino Linotype" w:hAnsi="Palatino Linotype" w:cs="Tahoma"/>
        </w:rPr>
        <w:t>l</w:t>
      </w:r>
      <w:r w:rsidR="005E6447">
        <w:rPr>
          <w:rFonts w:ascii="Palatino Linotype" w:hAnsi="Palatino Linotype" w:cs="Tahoma"/>
        </w:rPr>
        <w:t>a</w:t>
      </w:r>
      <w:r w:rsidR="004612B3">
        <w:rPr>
          <w:rFonts w:ascii="Palatino Linotype" w:hAnsi="Palatino Linotype" w:cs="Tahoma"/>
        </w:rPr>
        <w:t xml:space="preserve"> Particular</w:t>
      </w:r>
      <w:r>
        <w:rPr>
          <w:rFonts w:ascii="Palatino Linotype" w:hAnsi="Palatino Linotype" w:cs="Tahoma"/>
        </w:rPr>
        <w:t>, el Sujeto Obligado notificó el respectivo acuerdo del Comité de Transparencia.</w:t>
      </w:r>
    </w:p>
    <w:p w14:paraId="62BEAC7B" w14:textId="060DB500" w:rsidR="00D44AD8" w:rsidRDefault="00587FA0" w:rsidP="001D0C3C">
      <w:pPr>
        <w:pStyle w:val="Prrafodelista"/>
        <w:tabs>
          <w:tab w:val="left" w:pos="567"/>
        </w:tabs>
        <w:spacing w:line="360" w:lineRule="auto"/>
        <w:ind w:left="0"/>
        <w:contextualSpacing w:val="0"/>
        <w:jc w:val="both"/>
        <w:rPr>
          <w:rFonts w:ascii="Palatino Linotype" w:hAnsi="Palatino Linotype" w:cs="Tahoma"/>
        </w:rPr>
      </w:pPr>
      <w:r>
        <w:rPr>
          <w:rFonts w:ascii="Palatino Linotype" w:hAnsi="Palatino Linotype" w:cs="Tahoma"/>
        </w:rPr>
        <w:t xml:space="preserve"> </w:t>
      </w:r>
    </w:p>
    <w:p w14:paraId="2452B706" w14:textId="48638602" w:rsidR="00AA5A86" w:rsidRPr="005B3636" w:rsidRDefault="00D44AD8" w:rsidP="001D0C3C">
      <w:pPr>
        <w:pStyle w:val="Prrafodelista"/>
        <w:tabs>
          <w:tab w:val="left" w:pos="567"/>
        </w:tabs>
        <w:spacing w:line="360" w:lineRule="auto"/>
        <w:ind w:left="0"/>
        <w:contextualSpacing w:val="0"/>
        <w:jc w:val="both"/>
        <w:rPr>
          <w:rFonts w:ascii="Palatino Linotype" w:hAnsi="Palatino Linotype" w:cs="Tahoma"/>
          <w:b/>
        </w:rPr>
      </w:pPr>
      <w:r>
        <w:rPr>
          <w:rFonts w:ascii="Palatino Linotype" w:hAnsi="Palatino Linotype" w:cs="Tahoma"/>
          <w:b/>
        </w:rPr>
        <w:lastRenderedPageBreak/>
        <w:t xml:space="preserve">III. </w:t>
      </w:r>
      <w:r w:rsidR="00AA5A86" w:rsidRPr="005B3636">
        <w:rPr>
          <w:rFonts w:ascii="Palatino Linotype" w:hAnsi="Palatino Linotype" w:cs="Tahoma"/>
          <w:b/>
        </w:rPr>
        <w:t>Respuesta</w:t>
      </w:r>
      <w:r w:rsidR="003D03E9" w:rsidRPr="005B3636">
        <w:rPr>
          <w:rFonts w:ascii="Palatino Linotype" w:hAnsi="Palatino Linotype" w:cs="Tahoma"/>
          <w:b/>
        </w:rPr>
        <w:t>s</w:t>
      </w:r>
      <w:r w:rsidR="00AA5A86" w:rsidRPr="005B3636">
        <w:rPr>
          <w:rFonts w:ascii="Palatino Linotype" w:hAnsi="Palatino Linotype" w:cs="Tahoma"/>
          <w:b/>
        </w:rPr>
        <w:t xml:space="preserve"> del Sujeto Obligado.</w:t>
      </w:r>
    </w:p>
    <w:p w14:paraId="2452B707" w14:textId="77777777" w:rsidR="00AA5A86" w:rsidRPr="005B3636" w:rsidRDefault="00AA5A86" w:rsidP="001D0C3C">
      <w:pPr>
        <w:autoSpaceDE w:val="0"/>
        <w:autoSpaceDN w:val="0"/>
        <w:adjustRightInd w:val="0"/>
        <w:spacing w:line="360" w:lineRule="auto"/>
        <w:jc w:val="both"/>
        <w:rPr>
          <w:rFonts w:ascii="Palatino Linotype" w:hAnsi="Palatino Linotype" w:cs="Tahoma"/>
          <w:sz w:val="22"/>
          <w:szCs w:val="24"/>
        </w:rPr>
      </w:pPr>
    </w:p>
    <w:p w14:paraId="2452B708" w14:textId="60195A56" w:rsidR="00E8367B" w:rsidRDefault="003F2B05" w:rsidP="001D0C3C">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Con fecha </w:t>
      </w:r>
      <w:r w:rsidR="005E6447">
        <w:rPr>
          <w:rFonts w:ascii="Palatino Linotype" w:hAnsi="Palatino Linotype" w:cs="Tahoma"/>
          <w:sz w:val="22"/>
          <w:szCs w:val="24"/>
        </w:rPr>
        <w:t>catorc</w:t>
      </w:r>
      <w:r w:rsidR="00005702">
        <w:rPr>
          <w:rFonts w:ascii="Palatino Linotype" w:hAnsi="Palatino Linotype" w:cs="Tahoma"/>
          <w:sz w:val="22"/>
          <w:szCs w:val="24"/>
        </w:rPr>
        <w:t xml:space="preserve">e de </w:t>
      </w:r>
      <w:r w:rsidR="005E6447">
        <w:rPr>
          <w:rFonts w:ascii="Palatino Linotype" w:hAnsi="Palatino Linotype" w:cs="Tahoma"/>
          <w:sz w:val="22"/>
          <w:szCs w:val="24"/>
        </w:rPr>
        <w:t>dic</w:t>
      </w:r>
      <w:r w:rsidR="00005702">
        <w:rPr>
          <w:rFonts w:ascii="Palatino Linotype" w:hAnsi="Palatino Linotype" w:cs="Tahoma"/>
          <w:sz w:val="22"/>
          <w:szCs w:val="24"/>
        </w:rPr>
        <w:t xml:space="preserve">iembre </w:t>
      </w:r>
      <w:r w:rsidRPr="005B3636">
        <w:rPr>
          <w:rFonts w:ascii="Palatino Linotype" w:hAnsi="Palatino Linotype" w:cs="Tahoma"/>
          <w:sz w:val="22"/>
          <w:szCs w:val="24"/>
        </w:rPr>
        <w:t xml:space="preserve">de dos mil dieciocho, </w:t>
      </w:r>
      <w:r w:rsidR="00005702" w:rsidRPr="005B3636">
        <w:rPr>
          <w:rFonts w:ascii="Palatino Linotype" w:hAnsi="Palatino Linotype" w:cs="Tahoma"/>
          <w:sz w:val="22"/>
          <w:szCs w:val="24"/>
        </w:rPr>
        <w:t>mediante el Sistema de Acceso a la Información Mexiquense (SAIMEX),</w:t>
      </w:r>
      <w:r w:rsidR="00005702">
        <w:rPr>
          <w:rFonts w:ascii="Palatino Linotype" w:hAnsi="Palatino Linotype" w:cs="Tahoma"/>
          <w:sz w:val="22"/>
          <w:szCs w:val="24"/>
        </w:rPr>
        <w:t xml:space="preserve"> </w:t>
      </w:r>
      <w:r w:rsidR="005E6447">
        <w:rPr>
          <w:rFonts w:ascii="Palatino Linotype" w:hAnsi="Palatino Linotype" w:cs="Tahoma"/>
          <w:sz w:val="22"/>
          <w:szCs w:val="24"/>
        </w:rPr>
        <w:t>el</w:t>
      </w:r>
      <w:r w:rsidRPr="005B3636">
        <w:rPr>
          <w:rFonts w:ascii="Palatino Linotype" w:hAnsi="Palatino Linotype" w:cs="Tahoma"/>
          <w:sz w:val="22"/>
          <w:szCs w:val="24"/>
        </w:rPr>
        <w:t xml:space="preserve"> </w:t>
      </w:r>
      <w:r w:rsidR="00332A7E" w:rsidRPr="005B3636">
        <w:rPr>
          <w:rFonts w:ascii="Palatino Linotype" w:hAnsi="Palatino Linotype" w:cs="Tahoma"/>
          <w:sz w:val="22"/>
          <w:szCs w:val="24"/>
        </w:rPr>
        <w:t xml:space="preserve">Sujeto </w:t>
      </w:r>
      <w:r w:rsidR="00600383" w:rsidRPr="005B3636">
        <w:rPr>
          <w:rFonts w:ascii="Palatino Linotype" w:hAnsi="Palatino Linotype" w:cs="Tahoma"/>
          <w:sz w:val="22"/>
          <w:szCs w:val="24"/>
        </w:rPr>
        <w:t>Obligado</w:t>
      </w:r>
      <w:r w:rsidR="00005702">
        <w:rPr>
          <w:rFonts w:ascii="Palatino Linotype" w:hAnsi="Palatino Linotype" w:cs="Tahoma"/>
          <w:sz w:val="22"/>
          <w:szCs w:val="24"/>
        </w:rPr>
        <w:t xml:space="preserve"> notificó a la P</w:t>
      </w:r>
      <w:r w:rsidRPr="005B3636">
        <w:rPr>
          <w:rFonts w:ascii="Palatino Linotype" w:hAnsi="Palatino Linotype" w:cs="Tahoma"/>
          <w:sz w:val="22"/>
          <w:szCs w:val="24"/>
        </w:rPr>
        <w:t xml:space="preserve">articular, </w:t>
      </w:r>
      <w:r w:rsidR="00005702">
        <w:rPr>
          <w:rFonts w:ascii="Palatino Linotype" w:hAnsi="Palatino Linotype" w:cs="Tahoma"/>
          <w:sz w:val="22"/>
          <w:szCs w:val="24"/>
        </w:rPr>
        <w:t xml:space="preserve">la respuesta a cada una de las </w:t>
      </w:r>
      <w:r w:rsidR="005E6447">
        <w:rPr>
          <w:rFonts w:ascii="Palatino Linotype" w:hAnsi="Palatino Linotype" w:cs="Tahoma"/>
          <w:sz w:val="22"/>
          <w:szCs w:val="24"/>
        </w:rPr>
        <w:t>siete</w:t>
      </w:r>
      <w:r w:rsidR="00005702">
        <w:rPr>
          <w:rFonts w:ascii="Palatino Linotype" w:hAnsi="Palatino Linotype" w:cs="Tahoma"/>
          <w:sz w:val="22"/>
          <w:szCs w:val="24"/>
        </w:rPr>
        <w:t xml:space="preserve"> solicitudes de información</w:t>
      </w:r>
      <w:r w:rsidR="00065114">
        <w:rPr>
          <w:rFonts w:ascii="Palatino Linotype" w:hAnsi="Palatino Linotype" w:cs="Tahoma"/>
          <w:sz w:val="22"/>
          <w:szCs w:val="24"/>
        </w:rPr>
        <w:t xml:space="preserve">, consistente en el mismo texto para todos los requerimientos, el cual </w:t>
      </w:r>
      <w:r w:rsidR="00005702">
        <w:rPr>
          <w:rFonts w:ascii="Palatino Linotype" w:hAnsi="Palatino Linotype" w:cs="Tahoma"/>
          <w:sz w:val="22"/>
          <w:szCs w:val="24"/>
        </w:rPr>
        <w:t>se ilustra a continuación</w:t>
      </w:r>
      <w:r w:rsidR="009F5E24" w:rsidRPr="005B3636">
        <w:rPr>
          <w:rFonts w:ascii="Palatino Linotype" w:hAnsi="Palatino Linotype" w:cs="Tahoma"/>
          <w:sz w:val="22"/>
          <w:szCs w:val="24"/>
        </w:rPr>
        <w:t>:</w:t>
      </w:r>
    </w:p>
    <w:p w14:paraId="1C793500" w14:textId="77777777" w:rsidR="00030453" w:rsidRDefault="00030453" w:rsidP="001D0C3C">
      <w:pPr>
        <w:autoSpaceDE w:val="0"/>
        <w:autoSpaceDN w:val="0"/>
        <w:adjustRightInd w:val="0"/>
        <w:spacing w:line="360" w:lineRule="auto"/>
        <w:jc w:val="both"/>
        <w:rPr>
          <w:rFonts w:ascii="Palatino Linotype" w:hAnsi="Palatino Linotype" w:cs="Tahoma"/>
          <w:sz w:val="22"/>
          <w:szCs w:val="24"/>
        </w:rPr>
      </w:pPr>
    </w:p>
    <w:p w14:paraId="70F2FF6A" w14:textId="64F58841" w:rsidR="00030453" w:rsidRPr="0041481C" w:rsidRDefault="00030453" w:rsidP="00030453">
      <w:pPr>
        <w:autoSpaceDE w:val="0"/>
        <w:autoSpaceDN w:val="0"/>
        <w:adjustRightInd w:val="0"/>
        <w:spacing w:line="360" w:lineRule="auto"/>
        <w:ind w:left="567" w:right="567"/>
        <w:jc w:val="both"/>
        <w:rPr>
          <w:rFonts w:ascii="Palatino Linotype" w:hAnsi="Palatino Linotype" w:cs="Tahoma"/>
          <w:i/>
          <w:szCs w:val="24"/>
        </w:rPr>
      </w:pPr>
      <w:r w:rsidRPr="00030453">
        <w:rPr>
          <w:rFonts w:ascii="Palatino Linotype" w:hAnsi="Palatino Linotype" w:cs="Tahoma"/>
          <w:szCs w:val="24"/>
        </w:rPr>
        <w:t xml:space="preserve">En atención a las </w:t>
      </w:r>
      <w:proofErr w:type="spellStart"/>
      <w:r w:rsidRPr="00030453">
        <w:rPr>
          <w:rFonts w:ascii="Palatino Linotype" w:hAnsi="Palatino Linotype" w:cs="Tahoma"/>
          <w:szCs w:val="24"/>
        </w:rPr>
        <w:t>solicitudesde</w:t>
      </w:r>
      <w:proofErr w:type="spellEnd"/>
      <w:r w:rsidRPr="00030453">
        <w:rPr>
          <w:rFonts w:ascii="Palatino Linotype" w:hAnsi="Palatino Linotype" w:cs="Tahoma"/>
          <w:szCs w:val="24"/>
        </w:rPr>
        <w:t xml:space="preserve"> información registradas con el folio número 01542/UPVT/IP/2018,01543/UPVT/IP/2018, 01544/UPVT/IP/2018, 01545/UPVT/IP/2018, 01546/UPVT/IP/2018, 01547/UPVT/IP/2018 y 01548/UPVT/IP/2018, que realizó el 13 de noviembre del año en curso, sírvase encontrar en archivo adjunto copia digitalizada en formato </w:t>
      </w:r>
      <w:proofErr w:type="spellStart"/>
      <w:r w:rsidRPr="00030453">
        <w:rPr>
          <w:rFonts w:ascii="Palatino Linotype" w:hAnsi="Palatino Linotype" w:cs="Tahoma"/>
          <w:szCs w:val="24"/>
        </w:rPr>
        <w:t>pdf</w:t>
      </w:r>
      <w:proofErr w:type="spellEnd"/>
      <w:r w:rsidRPr="00030453">
        <w:rPr>
          <w:rFonts w:ascii="Palatino Linotype" w:hAnsi="Palatino Linotype" w:cs="Tahoma"/>
          <w:szCs w:val="24"/>
        </w:rPr>
        <w:t xml:space="preserve"> del oficio emitido </w:t>
      </w:r>
      <w:proofErr w:type="spellStart"/>
      <w:r w:rsidRPr="00030453">
        <w:rPr>
          <w:rFonts w:ascii="Palatino Linotype" w:hAnsi="Palatino Linotype" w:cs="Tahoma"/>
          <w:szCs w:val="24"/>
        </w:rPr>
        <w:t>porlos</w:t>
      </w:r>
      <w:proofErr w:type="spellEnd"/>
      <w:r w:rsidRPr="00030453">
        <w:rPr>
          <w:rFonts w:ascii="Palatino Linotype" w:hAnsi="Palatino Linotype" w:cs="Tahoma"/>
          <w:szCs w:val="24"/>
        </w:rPr>
        <w:t xml:space="preserve"> </w:t>
      </w:r>
      <w:proofErr w:type="spellStart"/>
      <w:r w:rsidRPr="00030453">
        <w:rPr>
          <w:rFonts w:ascii="Palatino Linotype" w:hAnsi="Palatino Linotype" w:cs="Tahoma"/>
          <w:szCs w:val="24"/>
        </w:rPr>
        <w:t>servidorespúblicoshabilitadosde</w:t>
      </w:r>
      <w:proofErr w:type="spellEnd"/>
      <w:r w:rsidRPr="00030453">
        <w:rPr>
          <w:rFonts w:ascii="Palatino Linotype" w:hAnsi="Palatino Linotype" w:cs="Tahoma"/>
          <w:szCs w:val="24"/>
        </w:rPr>
        <w:t xml:space="preserve"> la Dirección de División de Ingeniería </w:t>
      </w:r>
      <w:proofErr w:type="spellStart"/>
      <w:r w:rsidRPr="00030453">
        <w:rPr>
          <w:rFonts w:ascii="Palatino Linotype" w:hAnsi="Palatino Linotype" w:cs="Tahoma"/>
          <w:szCs w:val="24"/>
        </w:rPr>
        <w:t>Informática,Dirección</w:t>
      </w:r>
      <w:proofErr w:type="spellEnd"/>
      <w:r w:rsidRPr="00030453">
        <w:rPr>
          <w:rFonts w:ascii="Palatino Linotype" w:hAnsi="Palatino Linotype" w:cs="Tahoma"/>
          <w:szCs w:val="24"/>
        </w:rPr>
        <w:t xml:space="preserve"> de División de Ingeniería Mecatrónica, Dirección de División de Ingeniería Industrial y de Sistemas, Dirección de División de Ingeniería en Biotecnología y Licenciatura en Negocios Internacionales y el Departamento de Recursos </w:t>
      </w:r>
      <w:proofErr w:type="spellStart"/>
      <w:r w:rsidRPr="00030453">
        <w:rPr>
          <w:rFonts w:ascii="Palatino Linotype" w:hAnsi="Palatino Linotype" w:cs="Tahoma"/>
          <w:szCs w:val="24"/>
        </w:rPr>
        <w:t>Financieros,en</w:t>
      </w:r>
      <w:proofErr w:type="spellEnd"/>
      <w:r w:rsidRPr="00030453">
        <w:rPr>
          <w:rFonts w:ascii="Palatino Linotype" w:hAnsi="Palatino Linotype" w:cs="Tahoma"/>
          <w:szCs w:val="24"/>
        </w:rPr>
        <w:t xml:space="preserve"> el cual se detalla lo referente a su solicitud de información.</w:t>
      </w:r>
      <w:r w:rsidR="0041481C">
        <w:rPr>
          <w:rFonts w:ascii="Palatino Linotype" w:hAnsi="Palatino Linotype" w:cs="Tahoma"/>
          <w:szCs w:val="24"/>
        </w:rPr>
        <w:t xml:space="preserve"> </w:t>
      </w:r>
      <w:r w:rsidR="0041481C">
        <w:rPr>
          <w:rFonts w:ascii="Palatino Linotype" w:hAnsi="Palatino Linotype" w:cs="Tahoma"/>
          <w:i/>
          <w:szCs w:val="24"/>
        </w:rPr>
        <w:t>(Sic)</w:t>
      </w:r>
    </w:p>
    <w:p w14:paraId="280E64F2" w14:textId="77777777" w:rsidR="00065114" w:rsidRDefault="00065114" w:rsidP="00030453">
      <w:pPr>
        <w:autoSpaceDE w:val="0"/>
        <w:autoSpaceDN w:val="0"/>
        <w:adjustRightInd w:val="0"/>
        <w:spacing w:line="360" w:lineRule="auto"/>
        <w:ind w:left="567" w:right="567"/>
        <w:jc w:val="both"/>
        <w:rPr>
          <w:rFonts w:ascii="Palatino Linotype" w:hAnsi="Palatino Linotype" w:cs="Tahoma"/>
          <w:szCs w:val="24"/>
        </w:rPr>
      </w:pPr>
    </w:p>
    <w:p w14:paraId="4B435D99" w14:textId="469835C7" w:rsidR="00065114" w:rsidRPr="006B588E" w:rsidRDefault="00065114" w:rsidP="006B588E">
      <w:pPr>
        <w:autoSpaceDE w:val="0"/>
        <w:autoSpaceDN w:val="0"/>
        <w:adjustRightInd w:val="0"/>
        <w:spacing w:line="360" w:lineRule="auto"/>
        <w:jc w:val="both"/>
        <w:rPr>
          <w:rFonts w:ascii="Palatino Linotype" w:hAnsi="Palatino Linotype" w:cs="Tahoma"/>
          <w:sz w:val="22"/>
          <w:szCs w:val="24"/>
        </w:rPr>
      </w:pPr>
      <w:r w:rsidRPr="006B588E">
        <w:rPr>
          <w:rFonts w:ascii="Palatino Linotype" w:hAnsi="Palatino Linotype" w:cs="Tahoma"/>
          <w:sz w:val="22"/>
          <w:szCs w:val="24"/>
        </w:rPr>
        <w:t xml:space="preserve">Asimismo, a cada </w:t>
      </w:r>
      <w:r w:rsidR="004562A7" w:rsidRPr="006B588E">
        <w:rPr>
          <w:rFonts w:ascii="Palatino Linotype" w:hAnsi="Palatino Linotype" w:cs="Tahoma"/>
          <w:sz w:val="22"/>
          <w:szCs w:val="24"/>
        </w:rPr>
        <w:t>respuesta</w:t>
      </w:r>
      <w:r w:rsidR="006B588E">
        <w:rPr>
          <w:rFonts w:ascii="Palatino Linotype" w:hAnsi="Palatino Linotype" w:cs="Tahoma"/>
          <w:sz w:val="22"/>
          <w:szCs w:val="24"/>
        </w:rPr>
        <w:t xml:space="preserve"> de</w:t>
      </w:r>
      <w:r w:rsidRPr="006B588E">
        <w:rPr>
          <w:rFonts w:ascii="Palatino Linotype" w:hAnsi="Palatino Linotype" w:cs="Tahoma"/>
          <w:sz w:val="22"/>
          <w:szCs w:val="24"/>
        </w:rPr>
        <w:t xml:space="preserve"> las siete solicitudes de acceso a la información, </w:t>
      </w:r>
      <w:r w:rsidR="00233D32" w:rsidRPr="006B588E">
        <w:rPr>
          <w:rFonts w:ascii="Palatino Linotype" w:hAnsi="Palatino Linotype" w:cs="Tahoma"/>
          <w:sz w:val="22"/>
          <w:szCs w:val="24"/>
        </w:rPr>
        <w:t xml:space="preserve">adjuntó </w:t>
      </w:r>
      <w:r w:rsidRPr="006B588E">
        <w:rPr>
          <w:rFonts w:ascii="Palatino Linotype" w:hAnsi="Palatino Linotype" w:cs="Tahoma"/>
          <w:sz w:val="22"/>
          <w:szCs w:val="24"/>
        </w:rPr>
        <w:t>los</w:t>
      </w:r>
      <w:r w:rsidR="006B588E">
        <w:rPr>
          <w:rFonts w:ascii="Palatino Linotype" w:hAnsi="Palatino Linotype" w:cs="Tahoma"/>
          <w:sz w:val="22"/>
          <w:szCs w:val="24"/>
        </w:rPr>
        <w:t xml:space="preserve"> </w:t>
      </w:r>
      <w:r w:rsidR="0041481C">
        <w:rPr>
          <w:rFonts w:ascii="Palatino Linotype" w:hAnsi="Palatino Linotype" w:cs="Tahoma"/>
          <w:sz w:val="22"/>
          <w:szCs w:val="24"/>
        </w:rPr>
        <w:t>siguientes</w:t>
      </w:r>
      <w:r w:rsidRPr="006B588E">
        <w:rPr>
          <w:rFonts w:ascii="Palatino Linotype" w:hAnsi="Palatino Linotype" w:cs="Tahoma"/>
          <w:sz w:val="22"/>
          <w:szCs w:val="24"/>
        </w:rPr>
        <w:t xml:space="preserve"> </w:t>
      </w:r>
      <w:r w:rsidR="00233D32" w:rsidRPr="006B588E">
        <w:rPr>
          <w:rFonts w:ascii="Palatino Linotype" w:hAnsi="Palatino Linotype" w:cs="Tahoma"/>
          <w:sz w:val="22"/>
          <w:szCs w:val="24"/>
        </w:rPr>
        <w:t xml:space="preserve">archivos electrónicos con el contenido </w:t>
      </w:r>
      <w:r w:rsidR="0041481C">
        <w:rPr>
          <w:rFonts w:ascii="Palatino Linotype" w:hAnsi="Palatino Linotype" w:cs="Tahoma"/>
          <w:sz w:val="22"/>
          <w:szCs w:val="24"/>
        </w:rPr>
        <w:t>que a continuación se describe</w:t>
      </w:r>
      <w:r w:rsidRPr="006B588E">
        <w:rPr>
          <w:rFonts w:ascii="Palatino Linotype" w:hAnsi="Palatino Linotype" w:cs="Tahoma"/>
          <w:sz w:val="22"/>
          <w:szCs w:val="24"/>
        </w:rPr>
        <w:t>:</w:t>
      </w:r>
    </w:p>
    <w:p w14:paraId="509CCE04" w14:textId="77777777" w:rsidR="00065114" w:rsidRDefault="00065114" w:rsidP="00030453">
      <w:pPr>
        <w:autoSpaceDE w:val="0"/>
        <w:autoSpaceDN w:val="0"/>
        <w:adjustRightInd w:val="0"/>
        <w:spacing w:line="360" w:lineRule="auto"/>
        <w:ind w:left="567" w:right="567"/>
        <w:jc w:val="both"/>
        <w:rPr>
          <w:rFonts w:ascii="Palatino Linotype" w:hAnsi="Palatino Linotype" w:cs="Tahoma"/>
          <w:szCs w:val="24"/>
        </w:rPr>
      </w:pPr>
    </w:p>
    <w:p w14:paraId="5CFC2BDF" w14:textId="299EFD4D" w:rsidR="00233D32" w:rsidRPr="00E90A73" w:rsidRDefault="00233D32" w:rsidP="00233D32">
      <w:pPr>
        <w:pStyle w:val="Prrafodelista"/>
        <w:numPr>
          <w:ilvl w:val="0"/>
          <w:numId w:val="8"/>
        </w:numPr>
        <w:autoSpaceDE w:val="0"/>
        <w:autoSpaceDN w:val="0"/>
        <w:adjustRightInd w:val="0"/>
        <w:spacing w:line="360" w:lineRule="auto"/>
        <w:ind w:left="851" w:right="567" w:hanging="284"/>
        <w:jc w:val="both"/>
        <w:rPr>
          <w:rFonts w:ascii="Palatino Linotype" w:hAnsi="Palatino Linotype" w:cs="Tahoma"/>
          <w:sz w:val="20"/>
          <w:szCs w:val="20"/>
        </w:rPr>
      </w:pPr>
      <w:r w:rsidRPr="00C07A3C">
        <w:rPr>
          <w:rFonts w:ascii="Palatino Linotype" w:hAnsi="Palatino Linotype" w:cs="Tahoma"/>
          <w:b/>
          <w:i/>
          <w:sz w:val="20"/>
          <w:szCs w:val="20"/>
        </w:rPr>
        <w:t>UT_SOL_1542_1548.pdf</w:t>
      </w:r>
      <w:r w:rsidRPr="006B588E">
        <w:rPr>
          <w:rFonts w:ascii="Palatino Linotype" w:hAnsi="Palatino Linotype" w:cs="Tahoma"/>
          <w:sz w:val="20"/>
          <w:szCs w:val="20"/>
        </w:rPr>
        <w:t xml:space="preserve">: Contiene el Oficio Número 205BL16001/3751/2018, emitido por la Titular de la Unidad de Transparencia, por medio del cual informa a la solicitante que: En atención a las solicitudes de información registradas en el folio número </w:t>
      </w:r>
      <w:r w:rsidRPr="006B588E">
        <w:rPr>
          <w:rFonts w:ascii="Palatino Linotype" w:hAnsi="Palatino Linotype" w:cs="Tahoma"/>
          <w:b/>
          <w:bCs/>
          <w:sz w:val="20"/>
          <w:szCs w:val="20"/>
        </w:rPr>
        <w:t xml:space="preserve">01542/UPVT/IP/2018, 01543/UPVT/IP/2018, 01544/UPVT/IP/2018, 01545/UPVT/IP/2018, 01546/UPVT/IP/2018, 01547/UPVT/IP/2018 y 01548/UPVT/IP/2018, </w:t>
      </w:r>
      <w:r w:rsidRPr="006B588E">
        <w:rPr>
          <w:rFonts w:ascii="Palatino Linotype" w:hAnsi="Palatino Linotype" w:cs="Tahoma"/>
          <w:bCs/>
          <w:sz w:val="20"/>
          <w:szCs w:val="20"/>
        </w:rPr>
        <w:t xml:space="preserve">sírvase encontrar en archivo adjunto copia digitalizada en formato </w:t>
      </w:r>
      <w:proofErr w:type="spellStart"/>
      <w:r w:rsidRPr="006B588E">
        <w:rPr>
          <w:rFonts w:ascii="Palatino Linotype" w:hAnsi="Palatino Linotype" w:cs="Tahoma"/>
          <w:bCs/>
          <w:sz w:val="20"/>
          <w:szCs w:val="20"/>
        </w:rPr>
        <w:t>pdf</w:t>
      </w:r>
      <w:proofErr w:type="spellEnd"/>
      <w:r w:rsidRPr="006B588E">
        <w:rPr>
          <w:rFonts w:ascii="Palatino Linotype" w:hAnsi="Palatino Linotype" w:cs="Tahoma"/>
          <w:bCs/>
          <w:sz w:val="20"/>
          <w:szCs w:val="20"/>
        </w:rPr>
        <w:t xml:space="preserve"> del oficio emitido por lo servidores públicos habilitados de la Dirección de </w:t>
      </w:r>
      <w:r w:rsidRPr="006B588E">
        <w:rPr>
          <w:rFonts w:ascii="Palatino Linotype" w:hAnsi="Palatino Linotype" w:cs="Tahoma"/>
          <w:bCs/>
          <w:sz w:val="20"/>
          <w:szCs w:val="20"/>
        </w:rPr>
        <w:lastRenderedPageBreak/>
        <w:t>División</w:t>
      </w:r>
      <w:r w:rsidR="00C04FD7" w:rsidRPr="006B588E">
        <w:rPr>
          <w:rFonts w:ascii="Palatino Linotype" w:hAnsi="Palatino Linotype" w:cs="Tahoma"/>
          <w:bCs/>
          <w:sz w:val="20"/>
          <w:szCs w:val="20"/>
        </w:rPr>
        <w:t xml:space="preserve"> de Ingeniería Informática, Dirección de División de Ingeniería Mecatrónica, Dirección de División de Ingeniería Industrial y de Sistemas, Dirección de División de Ingeniería en Biotecnología y Licenciatura en Negocios Internacionales y el Departamento de Recursos Financieros, en el cual se detalla lo referente a su solicitud de información.</w:t>
      </w:r>
      <w:r w:rsidR="006B588E" w:rsidRPr="006B588E">
        <w:rPr>
          <w:rFonts w:ascii="Palatino Linotype" w:hAnsi="Palatino Linotype" w:cs="Tahoma"/>
          <w:bCs/>
          <w:sz w:val="20"/>
          <w:szCs w:val="20"/>
        </w:rPr>
        <w:t xml:space="preserve"> </w:t>
      </w:r>
      <w:r w:rsidR="006B588E" w:rsidRPr="006B588E">
        <w:rPr>
          <w:rFonts w:ascii="Palatino Linotype" w:hAnsi="Palatino Linotype" w:cs="Tahoma"/>
          <w:bCs/>
          <w:i/>
          <w:sz w:val="20"/>
          <w:szCs w:val="20"/>
        </w:rPr>
        <w:t>(Sic</w:t>
      </w:r>
      <w:r w:rsidR="00E90A73">
        <w:rPr>
          <w:rFonts w:ascii="Palatino Linotype" w:hAnsi="Palatino Linotype" w:cs="Tahoma"/>
          <w:bCs/>
          <w:i/>
          <w:sz w:val="20"/>
          <w:szCs w:val="20"/>
        </w:rPr>
        <w:t>.</w:t>
      </w:r>
      <w:r w:rsidR="006B588E" w:rsidRPr="006B588E">
        <w:rPr>
          <w:rFonts w:ascii="Palatino Linotype" w:hAnsi="Palatino Linotype" w:cs="Tahoma"/>
          <w:bCs/>
          <w:i/>
          <w:sz w:val="20"/>
          <w:szCs w:val="20"/>
        </w:rPr>
        <w:t>)</w:t>
      </w:r>
    </w:p>
    <w:p w14:paraId="53683B6D" w14:textId="77777777" w:rsidR="00E90A73" w:rsidRPr="006B588E" w:rsidRDefault="00E90A73" w:rsidP="00E90A73">
      <w:pPr>
        <w:pStyle w:val="Prrafodelista"/>
        <w:autoSpaceDE w:val="0"/>
        <w:autoSpaceDN w:val="0"/>
        <w:adjustRightInd w:val="0"/>
        <w:spacing w:line="360" w:lineRule="auto"/>
        <w:ind w:left="851" w:right="567"/>
        <w:jc w:val="both"/>
        <w:rPr>
          <w:rFonts w:ascii="Palatino Linotype" w:hAnsi="Palatino Linotype" w:cs="Tahoma"/>
          <w:sz w:val="20"/>
          <w:szCs w:val="20"/>
        </w:rPr>
      </w:pPr>
    </w:p>
    <w:p w14:paraId="497A33B1" w14:textId="48D613E1" w:rsidR="00C04FD7" w:rsidRPr="006B588E" w:rsidRDefault="00C04FD7" w:rsidP="00233D32">
      <w:pPr>
        <w:pStyle w:val="Prrafodelista"/>
        <w:numPr>
          <w:ilvl w:val="0"/>
          <w:numId w:val="8"/>
        </w:numPr>
        <w:autoSpaceDE w:val="0"/>
        <w:autoSpaceDN w:val="0"/>
        <w:adjustRightInd w:val="0"/>
        <w:spacing w:line="360" w:lineRule="auto"/>
        <w:ind w:left="851" w:right="567" w:hanging="284"/>
        <w:jc w:val="both"/>
        <w:rPr>
          <w:rFonts w:ascii="Palatino Linotype" w:hAnsi="Palatino Linotype" w:cs="Tahoma"/>
          <w:sz w:val="20"/>
          <w:szCs w:val="20"/>
        </w:rPr>
      </w:pPr>
      <w:r w:rsidRPr="00C07A3C">
        <w:rPr>
          <w:rFonts w:ascii="Palatino Linotype" w:hAnsi="Palatino Linotype" w:cs="Tahoma"/>
          <w:b/>
          <w:bCs/>
          <w:i/>
          <w:sz w:val="20"/>
          <w:szCs w:val="20"/>
        </w:rPr>
        <w:t>368 ok.pdf</w:t>
      </w:r>
      <w:r w:rsidRPr="006B588E">
        <w:rPr>
          <w:rFonts w:ascii="Palatino Linotype" w:hAnsi="Palatino Linotype" w:cs="Tahoma"/>
          <w:bCs/>
          <w:sz w:val="20"/>
          <w:szCs w:val="20"/>
        </w:rPr>
        <w:t xml:space="preserve">: </w:t>
      </w:r>
      <w:r w:rsidR="000C546F" w:rsidRPr="006B588E">
        <w:rPr>
          <w:rFonts w:ascii="Palatino Linotype" w:hAnsi="Palatino Linotype" w:cs="Tahoma"/>
          <w:sz w:val="20"/>
          <w:szCs w:val="20"/>
        </w:rPr>
        <w:t xml:space="preserve">Contiene el Oficio Número 205BL14001/368/2018, emitido por el Encargado del Departamento de Recursos Financieros, por medio del cual informa a la Titular de la Unidad de Transparencia, de manera sustancial lo siguiente: En respuesta a las solicitudes de información con números de folio </w:t>
      </w:r>
      <w:r w:rsidR="000C546F" w:rsidRPr="006B588E">
        <w:rPr>
          <w:rFonts w:ascii="Palatino Linotype" w:hAnsi="Palatino Linotype" w:cs="Tahoma"/>
          <w:b/>
          <w:bCs/>
          <w:sz w:val="20"/>
          <w:szCs w:val="20"/>
        </w:rPr>
        <w:t xml:space="preserve">01542/UPVT/IP/2018, 01543/UPVT/IP/2018, 01544/UPVT/IP/2018, 01545/UPVT/IP/2018, 01546/UPVT/IP/2018, 01547/UPVT/IP/2018, 01548/UPVT/IP/2018… </w:t>
      </w:r>
      <w:r w:rsidR="006B588E" w:rsidRPr="006B588E">
        <w:rPr>
          <w:rFonts w:ascii="Palatino Linotype" w:hAnsi="Palatino Linotype" w:cs="Tahoma"/>
          <w:bCs/>
          <w:sz w:val="20"/>
          <w:szCs w:val="20"/>
        </w:rPr>
        <w:t xml:space="preserve">me permito informar que no existe dentro del </w:t>
      </w:r>
      <w:r w:rsidR="006B588E" w:rsidRPr="00EB7986">
        <w:rPr>
          <w:rFonts w:ascii="Palatino Linotype" w:hAnsi="Palatino Linotype" w:cs="Tahoma"/>
          <w:bCs/>
          <w:sz w:val="20"/>
          <w:szCs w:val="20"/>
        </w:rPr>
        <w:t>presupuesto autorizado una partida presupuestal destinada a la investigación, del periodo comprendido del 01 de enero</w:t>
      </w:r>
      <w:r w:rsidR="006B588E" w:rsidRPr="006B588E">
        <w:rPr>
          <w:rFonts w:ascii="Palatino Linotype" w:hAnsi="Palatino Linotype" w:cs="Tahoma"/>
          <w:bCs/>
          <w:sz w:val="20"/>
          <w:szCs w:val="20"/>
        </w:rPr>
        <w:t xml:space="preserve"> de 2007 al 30 de noviembre de 2018 por lo tanto, esta unidad administrativa no posee ni genera la información relacionada. </w:t>
      </w:r>
      <w:r w:rsidR="006B588E" w:rsidRPr="006B588E">
        <w:rPr>
          <w:rFonts w:ascii="Palatino Linotype" w:hAnsi="Palatino Linotype" w:cs="Tahoma"/>
          <w:bCs/>
          <w:i/>
          <w:sz w:val="20"/>
          <w:szCs w:val="20"/>
        </w:rPr>
        <w:t>(Sic)</w:t>
      </w:r>
    </w:p>
    <w:p w14:paraId="3B9F0DFA" w14:textId="77777777" w:rsidR="006B588E" w:rsidRDefault="006B588E" w:rsidP="006B588E">
      <w:pPr>
        <w:autoSpaceDE w:val="0"/>
        <w:autoSpaceDN w:val="0"/>
        <w:adjustRightInd w:val="0"/>
        <w:spacing w:line="360" w:lineRule="auto"/>
        <w:ind w:right="567"/>
        <w:jc w:val="both"/>
        <w:rPr>
          <w:rFonts w:ascii="Palatino Linotype" w:hAnsi="Palatino Linotype" w:cs="Tahoma"/>
        </w:rPr>
      </w:pPr>
    </w:p>
    <w:p w14:paraId="16822350" w14:textId="1C674CD3" w:rsidR="006B588E" w:rsidRPr="006B588E" w:rsidRDefault="006B588E" w:rsidP="006B588E">
      <w:pPr>
        <w:autoSpaceDE w:val="0"/>
        <w:autoSpaceDN w:val="0"/>
        <w:adjustRightInd w:val="0"/>
        <w:spacing w:line="360" w:lineRule="auto"/>
        <w:jc w:val="both"/>
        <w:rPr>
          <w:rFonts w:ascii="Palatino Linotype" w:hAnsi="Palatino Linotype" w:cs="Tahoma"/>
          <w:sz w:val="22"/>
        </w:rPr>
      </w:pPr>
      <w:r w:rsidRPr="006B588E">
        <w:rPr>
          <w:rFonts w:ascii="Palatino Linotype" w:hAnsi="Palatino Linotype" w:cs="Tahoma"/>
          <w:sz w:val="22"/>
        </w:rPr>
        <w:t>Además</w:t>
      </w:r>
      <w:r>
        <w:rPr>
          <w:rFonts w:ascii="Palatino Linotype" w:hAnsi="Palatino Linotype" w:cs="Tahoma"/>
          <w:sz w:val="22"/>
        </w:rPr>
        <w:t>,</w:t>
      </w:r>
      <w:r w:rsidR="0041481C">
        <w:rPr>
          <w:rFonts w:ascii="Palatino Linotype" w:hAnsi="Palatino Linotype" w:cs="Tahoma"/>
          <w:sz w:val="22"/>
        </w:rPr>
        <w:t xml:space="preserve"> adjuntó por cada solicitud un</w:t>
      </w:r>
      <w:r w:rsidRPr="006B588E">
        <w:rPr>
          <w:rFonts w:ascii="Palatino Linotype" w:hAnsi="Palatino Linotype" w:cs="Tahoma"/>
          <w:sz w:val="22"/>
        </w:rPr>
        <w:t xml:space="preserve"> archivo electrónico </w:t>
      </w:r>
      <w:r w:rsidR="0041481C">
        <w:rPr>
          <w:rFonts w:ascii="Palatino Linotype" w:hAnsi="Palatino Linotype" w:cs="Tahoma"/>
          <w:sz w:val="22"/>
        </w:rPr>
        <w:t>como se</w:t>
      </w:r>
      <w:r w:rsidRPr="006B588E">
        <w:rPr>
          <w:rFonts w:ascii="Palatino Linotype" w:hAnsi="Palatino Linotype" w:cs="Tahoma"/>
          <w:sz w:val="22"/>
        </w:rPr>
        <w:t xml:space="preserve"> describe a continuación:</w:t>
      </w:r>
    </w:p>
    <w:p w14:paraId="3251B5E3" w14:textId="77777777" w:rsidR="006B588E" w:rsidRDefault="006B588E" w:rsidP="006B588E">
      <w:pPr>
        <w:autoSpaceDE w:val="0"/>
        <w:autoSpaceDN w:val="0"/>
        <w:adjustRightInd w:val="0"/>
        <w:spacing w:line="360" w:lineRule="auto"/>
        <w:ind w:right="567"/>
        <w:jc w:val="both"/>
        <w:rPr>
          <w:rFonts w:ascii="Palatino Linotype" w:hAnsi="Palatino Linotype" w:cs="Tahoma"/>
        </w:rPr>
      </w:pPr>
    </w:p>
    <w:p w14:paraId="59BE98C3" w14:textId="6B6E42E7" w:rsidR="001D66C7" w:rsidRPr="001505ED" w:rsidRDefault="001D66C7" w:rsidP="00A51369">
      <w:pPr>
        <w:pStyle w:val="Prrafodelista"/>
        <w:numPr>
          <w:ilvl w:val="0"/>
          <w:numId w:val="5"/>
        </w:numPr>
        <w:autoSpaceDE w:val="0"/>
        <w:autoSpaceDN w:val="0"/>
        <w:adjustRightInd w:val="0"/>
        <w:spacing w:line="360" w:lineRule="auto"/>
        <w:ind w:left="567" w:right="567"/>
        <w:jc w:val="both"/>
        <w:rPr>
          <w:rFonts w:ascii="Palatino Linotype" w:hAnsi="Palatino Linotype" w:cs="Tahoma"/>
          <w:b/>
          <w:sz w:val="20"/>
          <w:szCs w:val="20"/>
        </w:rPr>
      </w:pPr>
      <w:r w:rsidRPr="001505ED">
        <w:rPr>
          <w:rFonts w:ascii="Palatino Linotype" w:hAnsi="Palatino Linotype" w:cs="Tahoma"/>
          <w:b/>
          <w:sz w:val="20"/>
          <w:szCs w:val="20"/>
        </w:rPr>
        <w:t xml:space="preserve">Solicitud </w:t>
      </w:r>
      <w:r w:rsidR="005E6447">
        <w:rPr>
          <w:rFonts w:ascii="Palatino Linotype" w:hAnsi="Palatino Linotype" w:cs="Tahoma"/>
          <w:b/>
          <w:bCs/>
          <w:sz w:val="20"/>
          <w:szCs w:val="20"/>
        </w:rPr>
        <w:t>01542</w:t>
      </w:r>
      <w:r w:rsidRPr="001505ED">
        <w:rPr>
          <w:rFonts w:ascii="Palatino Linotype" w:hAnsi="Palatino Linotype" w:cs="Tahoma"/>
          <w:b/>
          <w:bCs/>
          <w:sz w:val="20"/>
          <w:szCs w:val="20"/>
        </w:rPr>
        <w:t>/UPVT/IP/2018.</w:t>
      </w:r>
    </w:p>
    <w:p w14:paraId="10D58777" w14:textId="421CCB83" w:rsidR="00601AFB" w:rsidRDefault="001D66C7" w:rsidP="001D0C3C">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sidR="00AC5B35">
        <w:rPr>
          <w:rFonts w:ascii="Palatino Linotype" w:hAnsi="Palatino Linotype" w:cs="Tahoma"/>
        </w:rPr>
        <w:t xml:space="preserve"> en formato PDF, del O</w:t>
      </w:r>
      <w:r w:rsidRPr="001505ED">
        <w:rPr>
          <w:rFonts w:ascii="Palatino Linotype" w:hAnsi="Palatino Linotype" w:cs="Tahoma"/>
        </w:rPr>
        <w:t>ficio</w:t>
      </w:r>
      <w:r w:rsidR="00AC5B35">
        <w:rPr>
          <w:rFonts w:ascii="Palatino Linotype" w:hAnsi="Palatino Linotype" w:cs="Tahoma"/>
        </w:rPr>
        <w:t xml:space="preserve"> No. </w:t>
      </w:r>
      <w:r w:rsidR="005B6A79" w:rsidRPr="001505ED">
        <w:rPr>
          <w:rFonts w:ascii="Palatino Linotype" w:hAnsi="Palatino Linotype" w:cs="Tahoma"/>
        </w:rPr>
        <w:t>205BL1</w:t>
      </w:r>
      <w:r w:rsidR="00AC5B35">
        <w:rPr>
          <w:rFonts w:ascii="Palatino Linotype" w:hAnsi="Palatino Linotype" w:cs="Tahoma"/>
        </w:rPr>
        <w:t>5</w:t>
      </w:r>
      <w:r w:rsidR="005B6A79" w:rsidRPr="001505ED">
        <w:rPr>
          <w:rFonts w:ascii="Palatino Linotype" w:hAnsi="Palatino Linotype" w:cs="Tahoma"/>
        </w:rPr>
        <w:t>000/</w:t>
      </w:r>
      <w:r w:rsidR="00AC5B35">
        <w:rPr>
          <w:rFonts w:ascii="Palatino Linotype" w:hAnsi="Palatino Linotype" w:cs="Tahoma"/>
        </w:rPr>
        <w:t>1378</w:t>
      </w:r>
      <w:r w:rsidR="005B6A79" w:rsidRPr="001505ED">
        <w:rPr>
          <w:rFonts w:ascii="Palatino Linotype" w:hAnsi="Palatino Linotype" w:cs="Tahoma"/>
        </w:rPr>
        <w:t xml:space="preserve">/2018, </w:t>
      </w:r>
      <w:r w:rsidRPr="001505ED">
        <w:rPr>
          <w:rFonts w:ascii="Palatino Linotype" w:hAnsi="Palatino Linotype" w:cs="Tahoma"/>
        </w:rPr>
        <w:t xml:space="preserve">emitido por el </w:t>
      </w:r>
      <w:r w:rsidR="00AC5B35">
        <w:rPr>
          <w:rFonts w:ascii="Palatino Linotype" w:hAnsi="Palatino Linotype" w:cs="Tahoma"/>
        </w:rPr>
        <w:t>Director de la División de Ingeniería en Biotecnología y Licenciatura en Negocios Internacionales</w:t>
      </w:r>
      <w:r w:rsidRPr="001505ED">
        <w:rPr>
          <w:rFonts w:ascii="Palatino Linotype" w:hAnsi="Palatino Linotype" w:cs="Tahoma"/>
        </w:rPr>
        <w:t xml:space="preserve">, </w:t>
      </w:r>
      <w:r w:rsidR="005B6A79" w:rsidRPr="001505ED">
        <w:rPr>
          <w:rFonts w:ascii="Palatino Linotype" w:hAnsi="Palatino Linotype" w:cs="Tahoma"/>
        </w:rPr>
        <w:t>por medio del cual informa:</w:t>
      </w:r>
    </w:p>
    <w:p w14:paraId="3D3243C5" w14:textId="77777777" w:rsidR="00AC5B35" w:rsidRDefault="005B6A79" w:rsidP="00AC5B35">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 xml:space="preserve">… </w:t>
      </w:r>
      <w:r w:rsidR="00AC5B35">
        <w:rPr>
          <w:rFonts w:ascii="Palatino Linotype" w:hAnsi="Palatino Linotype" w:cs="Tahoma"/>
        </w:rPr>
        <w:t>me permito informar que algunos Profesores de Tiempo Completo tienen asignadas horas de investigación en sus cargas horarias, de la misma manera, de acuerdo con el Diccionario de la lengua Española de la Academia Española, el concepto de “investigación” tiene las siguientes acepciones:</w:t>
      </w:r>
    </w:p>
    <w:p w14:paraId="123F589D" w14:textId="32DD46A8" w:rsidR="00020DC6" w:rsidRPr="003F6335" w:rsidRDefault="00AC5B35" w:rsidP="00AC5B35">
      <w:pPr>
        <w:autoSpaceDE w:val="0"/>
        <w:autoSpaceDN w:val="0"/>
        <w:adjustRightInd w:val="0"/>
        <w:spacing w:line="360" w:lineRule="auto"/>
        <w:ind w:left="567" w:right="567"/>
        <w:jc w:val="both"/>
        <w:rPr>
          <w:rFonts w:ascii="Palatino Linotype" w:hAnsi="Palatino Linotype" w:cs="Tahoma"/>
          <w:i/>
        </w:rPr>
      </w:pPr>
      <w:r w:rsidRPr="003F6335">
        <w:rPr>
          <w:rFonts w:ascii="Palatino Linotype" w:hAnsi="Palatino Linotype" w:cs="Tahoma"/>
          <w:i/>
        </w:rPr>
        <w:t xml:space="preserve">“Del lat. </w:t>
      </w:r>
      <w:proofErr w:type="spellStart"/>
      <w:r w:rsidRPr="003F6335">
        <w:rPr>
          <w:rFonts w:ascii="Palatino Linotype" w:hAnsi="Palatino Linotype" w:cs="Tahoma"/>
          <w:i/>
        </w:rPr>
        <w:t>investigatio</w:t>
      </w:r>
      <w:proofErr w:type="spellEnd"/>
      <w:r w:rsidRPr="003F6335">
        <w:rPr>
          <w:rFonts w:ascii="Palatino Linotype" w:hAnsi="Palatino Linotype" w:cs="Tahoma"/>
          <w:i/>
        </w:rPr>
        <w:t>, -</w:t>
      </w:r>
      <w:proofErr w:type="spellStart"/>
      <w:r w:rsidRPr="003F6335">
        <w:rPr>
          <w:rFonts w:ascii="Palatino Linotype" w:hAnsi="Palatino Linotype" w:cs="Tahoma"/>
          <w:i/>
        </w:rPr>
        <w:t>onis</w:t>
      </w:r>
      <w:proofErr w:type="spellEnd"/>
      <w:r w:rsidRPr="003F6335">
        <w:rPr>
          <w:rFonts w:ascii="Palatino Linotype" w:hAnsi="Palatino Linotype" w:cs="Tahoma"/>
          <w:i/>
        </w:rPr>
        <w:t>.</w:t>
      </w:r>
    </w:p>
    <w:p w14:paraId="5753547E" w14:textId="2A9C0757" w:rsidR="00AC5B35" w:rsidRPr="003F6335" w:rsidRDefault="00AC5B35" w:rsidP="00AC5B35">
      <w:pPr>
        <w:autoSpaceDE w:val="0"/>
        <w:autoSpaceDN w:val="0"/>
        <w:adjustRightInd w:val="0"/>
        <w:spacing w:line="360" w:lineRule="auto"/>
        <w:ind w:left="567" w:right="567"/>
        <w:jc w:val="both"/>
        <w:rPr>
          <w:rFonts w:ascii="Palatino Linotype" w:hAnsi="Palatino Linotype" w:cs="Tahoma"/>
          <w:i/>
        </w:rPr>
      </w:pPr>
      <w:r w:rsidRPr="003F6335">
        <w:rPr>
          <w:rFonts w:ascii="Palatino Linotype" w:hAnsi="Palatino Linotype" w:cs="Tahoma"/>
          <w:i/>
        </w:rPr>
        <w:lastRenderedPageBreak/>
        <w:t>1. f. Acción y efecto de investigar</w:t>
      </w:r>
      <w:r w:rsidR="003F6335" w:rsidRPr="003F6335">
        <w:rPr>
          <w:rFonts w:ascii="Palatino Linotype" w:hAnsi="Palatino Linotype" w:cs="Tahoma"/>
          <w:i/>
        </w:rPr>
        <w:t>.</w:t>
      </w:r>
    </w:p>
    <w:p w14:paraId="28BB0ADA" w14:textId="492DA6CA" w:rsidR="003F6335" w:rsidRPr="003F6335" w:rsidRDefault="003F6335" w:rsidP="00AC5B35">
      <w:pPr>
        <w:autoSpaceDE w:val="0"/>
        <w:autoSpaceDN w:val="0"/>
        <w:adjustRightInd w:val="0"/>
        <w:spacing w:line="360" w:lineRule="auto"/>
        <w:ind w:left="567" w:right="567"/>
        <w:jc w:val="both"/>
        <w:rPr>
          <w:rFonts w:ascii="Palatino Linotype" w:hAnsi="Palatino Linotype" w:cs="Tahoma"/>
          <w:i/>
        </w:rPr>
      </w:pPr>
      <w:r w:rsidRPr="003F6335">
        <w:rPr>
          <w:rFonts w:ascii="Palatino Linotype" w:hAnsi="Palatino Linotype" w:cs="Tahoma"/>
          <w:i/>
        </w:rPr>
        <w:t>Investigación básica</w:t>
      </w:r>
    </w:p>
    <w:p w14:paraId="663CC6EE" w14:textId="49B24FE6" w:rsidR="003F6335" w:rsidRPr="003F6335" w:rsidRDefault="003F6335" w:rsidP="003F6335">
      <w:pPr>
        <w:autoSpaceDE w:val="0"/>
        <w:autoSpaceDN w:val="0"/>
        <w:adjustRightInd w:val="0"/>
        <w:spacing w:line="360" w:lineRule="auto"/>
        <w:ind w:left="567" w:right="567"/>
        <w:jc w:val="both"/>
        <w:rPr>
          <w:rFonts w:ascii="Palatino Linotype" w:hAnsi="Palatino Linotype" w:cs="Tahoma"/>
          <w:i/>
        </w:rPr>
      </w:pPr>
      <w:r w:rsidRPr="003F6335">
        <w:rPr>
          <w:rFonts w:ascii="Palatino Linotype" w:hAnsi="Palatino Linotype" w:cs="Tahoma"/>
          <w:i/>
        </w:rPr>
        <w:t>1. f. Investigación que tiene por fin ampliar el conocimiento científico, sin perseguir, en principio, ninguna aplicación práctica.”.</w:t>
      </w:r>
    </w:p>
    <w:p w14:paraId="77646DAB" w14:textId="78BF615C" w:rsidR="003F6335" w:rsidRDefault="003F6335" w:rsidP="00AC5B35">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 xml:space="preserve">De lo anterior las horas de investigación de los Profesores de Tiempo Completo, se utilizan preferentemente en investigación básica, lo cual permite ampliar sus conocimientos que serán vertidos en la práctica docente, aunado a esto, algunos Profesores de Tiempo Completo, realizan investigación aplicada, cuya relación de los años 2011, 2012, 2013, 2014, 2015 y 2017 puede ser consultada en el portal de Información Pública de Oficio Mexiquense en los siguientes links: </w:t>
      </w:r>
      <w:hyperlink r:id="rId8" w:history="1">
        <w:r w:rsidRPr="00C11FE6">
          <w:rPr>
            <w:rStyle w:val="Hipervnculo"/>
            <w:rFonts w:ascii="Palatino Linotype" w:hAnsi="Palatino Linotype" w:cs="Tahoma"/>
          </w:rPr>
          <w:t>https://www.ipomex.org.mx/ipo/lgt/indice/upvt/infoActividades.web</w:t>
        </w:r>
      </w:hyperlink>
      <w:r>
        <w:rPr>
          <w:rFonts w:ascii="Palatino Linotype" w:hAnsi="Palatino Linotype" w:cs="Tahoma"/>
        </w:rPr>
        <w:t xml:space="preserve"> como se muestra en la siguiente pantalla:</w:t>
      </w:r>
    </w:p>
    <w:p w14:paraId="61070FC4" w14:textId="6448A033" w:rsidR="003F6335" w:rsidRPr="001505ED" w:rsidRDefault="003F6335" w:rsidP="00AC5B35">
      <w:pPr>
        <w:autoSpaceDE w:val="0"/>
        <w:autoSpaceDN w:val="0"/>
        <w:adjustRightInd w:val="0"/>
        <w:spacing w:line="360" w:lineRule="auto"/>
        <w:ind w:left="567" w:right="567"/>
        <w:jc w:val="both"/>
        <w:rPr>
          <w:rFonts w:ascii="Palatino Linotype" w:hAnsi="Palatino Linotype" w:cs="Tahoma"/>
        </w:rPr>
      </w:pPr>
      <w:r>
        <w:rPr>
          <w:noProof/>
          <w:lang w:eastAsia="es-MX"/>
        </w:rPr>
        <w:drawing>
          <wp:inline distT="0" distB="0" distL="0" distR="0" wp14:anchorId="5136B119" wp14:editId="47D2CA3C">
            <wp:extent cx="4981142" cy="3257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085" t="30372" r="5793" b="17732"/>
                    <a:stretch/>
                  </pic:blipFill>
                  <pic:spPr bwMode="auto">
                    <a:xfrm>
                      <a:off x="0" y="0"/>
                      <a:ext cx="4982383" cy="3258362"/>
                    </a:xfrm>
                    <a:prstGeom prst="rect">
                      <a:avLst/>
                    </a:prstGeom>
                    <a:ln>
                      <a:noFill/>
                    </a:ln>
                    <a:extLst>
                      <a:ext uri="{53640926-AAD7-44D8-BBD7-CCE9431645EC}">
                        <a14:shadowObscured xmlns:a14="http://schemas.microsoft.com/office/drawing/2010/main"/>
                      </a:ext>
                    </a:extLst>
                  </pic:spPr>
                </pic:pic>
              </a:graphicData>
            </a:graphic>
          </wp:inline>
        </w:drawing>
      </w:r>
    </w:p>
    <w:p w14:paraId="6D4DABEF" w14:textId="77777777" w:rsidR="00913C95" w:rsidRDefault="00913C95" w:rsidP="001D0C3C">
      <w:pPr>
        <w:autoSpaceDE w:val="0"/>
        <w:autoSpaceDN w:val="0"/>
        <w:adjustRightInd w:val="0"/>
        <w:spacing w:line="360" w:lineRule="auto"/>
        <w:ind w:left="567" w:right="567"/>
        <w:jc w:val="both"/>
        <w:rPr>
          <w:rFonts w:ascii="Palatino Linotype" w:hAnsi="Palatino Linotype" w:cs="Tahoma"/>
        </w:rPr>
      </w:pPr>
    </w:p>
    <w:p w14:paraId="795C4648" w14:textId="38957C5B" w:rsidR="003F6335" w:rsidRDefault="003F6335" w:rsidP="003F6335">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 xml:space="preserve">Y en </w:t>
      </w:r>
      <w:hyperlink r:id="rId10" w:history="1">
        <w:r w:rsidRPr="00C11FE6">
          <w:rPr>
            <w:rStyle w:val="Hipervnculo"/>
            <w:rFonts w:ascii="Palatino Linotype" w:hAnsi="Palatino Linotype" w:cs="Tahoma"/>
          </w:rPr>
          <w:t>https://www.ipomex.org.mx/ipo/portal/upvt/metas.web</w:t>
        </w:r>
      </w:hyperlink>
      <w:r>
        <w:rPr>
          <w:rFonts w:ascii="Palatino Linotype" w:hAnsi="Palatino Linotype" w:cs="Tahoma"/>
        </w:rPr>
        <w:t xml:space="preserve"> como se muestra en la siguiente pantalla:</w:t>
      </w:r>
    </w:p>
    <w:p w14:paraId="59D0751E" w14:textId="2FDED251" w:rsidR="003F6335" w:rsidRDefault="003F6335" w:rsidP="003F6335">
      <w:pPr>
        <w:autoSpaceDE w:val="0"/>
        <w:autoSpaceDN w:val="0"/>
        <w:adjustRightInd w:val="0"/>
        <w:spacing w:line="360" w:lineRule="auto"/>
        <w:ind w:left="567" w:right="567"/>
        <w:jc w:val="both"/>
        <w:rPr>
          <w:rFonts w:ascii="Palatino Linotype" w:hAnsi="Palatino Linotype" w:cs="Tahoma"/>
        </w:rPr>
      </w:pPr>
      <w:r>
        <w:rPr>
          <w:noProof/>
          <w:lang w:eastAsia="es-MX"/>
        </w:rPr>
        <w:lastRenderedPageBreak/>
        <w:drawing>
          <wp:inline distT="0" distB="0" distL="0" distR="0" wp14:anchorId="1237495E" wp14:editId="4EB6A042">
            <wp:extent cx="4992370" cy="3257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670" t="24179" r="9987" b="48693"/>
                    <a:stretch/>
                  </pic:blipFill>
                  <pic:spPr bwMode="auto">
                    <a:xfrm>
                      <a:off x="0" y="0"/>
                      <a:ext cx="5040004" cy="3288631"/>
                    </a:xfrm>
                    <a:prstGeom prst="rect">
                      <a:avLst/>
                    </a:prstGeom>
                    <a:ln>
                      <a:noFill/>
                    </a:ln>
                    <a:extLst>
                      <a:ext uri="{53640926-AAD7-44D8-BBD7-CCE9431645EC}">
                        <a14:shadowObscured xmlns:a14="http://schemas.microsoft.com/office/drawing/2010/main"/>
                      </a:ext>
                    </a:extLst>
                  </pic:spPr>
                </pic:pic>
              </a:graphicData>
            </a:graphic>
          </wp:inline>
        </w:drawing>
      </w:r>
    </w:p>
    <w:p w14:paraId="6018EBEF" w14:textId="77777777" w:rsidR="00CC31CA" w:rsidRDefault="00CC31CA" w:rsidP="001D0C3C">
      <w:pPr>
        <w:autoSpaceDE w:val="0"/>
        <w:autoSpaceDN w:val="0"/>
        <w:adjustRightInd w:val="0"/>
        <w:spacing w:line="360" w:lineRule="auto"/>
        <w:ind w:left="567" w:right="567"/>
        <w:jc w:val="both"/>
        <w:rPr>
          <w:rFonts w:ascii="Palatino Linotype" w:hAnsi="Palatino Linotype" w:cs="Tahoma"/>
        </w:rPr>
      </w:pPr>
    </w:p>
    <w:p w14:paraId="4D4A0C16" w14:textId="3AF35EF6" w:rsidR="003F6335" w:rsidRDefault="003F6335" w:rsidP="001D0C3C">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Con relación a los años 2006, 2007, 2008, 2009, 2010 y 2016, me permito informar que después de una búsqueda exhaustiva y razonable no se</w:t>
      </w:r>
      <w:r w:rsidR="00CC31CA">
        <w:rPr>
          <w:rFonts w:ascii="Palatino Linotype" w:hAnsi="Palatino Linotype" w:cs="Tahoma"/>
        </w:rPr>
        <w:t xml:space="preserve"> genera, posee o administra, evidencias de proyectos de investigación aplicada.</w:t>
      </w:r>
    </w:p>
    <w:p w14:paraId="651699CC" w14:textId="364F74E1" w:rsidR="00CC31CA" w:rsidRDefault="00CC31CA" w:rsidP="001D0C3C">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w:t>
      </w:r>
    </w:p>
    <w:p w14:paraId="392B856E" w14:textId="77777777" w:rsidR="003F6335" w:rsidRPr="001505ED" w:rsidRDefault="003F6335" w:rsidP="001D0C3C">
      <w:pPr>
        <w:autoSpaceDE w:val="0"/>
        <w:autoSpaceDN w:val="0"/>
        <w:adjustRightInd w:val="0"/>
        <w:spacing w:line="360" w:lineRule="auto"/>
        <w:ind w:left="567" w:right="567"/>
        <w:jc w:val="both"/>
        <w:rPr>
          <w:rFonts w:ascii="Palatino Linotype" w:hAnsi="Palatino Linotype" w:cs="Tahoma"/>
        </w:rPr>
      </w:pPr>
    </w:p>
    <w:p w14:paraId="6E32F652" w14:textId="096022FC" w:rsidR="001D66C7" w:rsidRPr="001505ED" w:rsidRDefault="001D66C7" w:rsidP="00A51369">
      <w:pPr>
        <w:pStyle w:val="Prrafodelista"/>
        <w:numPr>
          <w:ilvl w:val="0"/>
          <w:numId w:val="5"/>
        </w:numPr>
        <w:autoSpaceDE w:val="0"/>
        <w:autoSpaceDN w:val="0"/>
        <w:adjustRightInd w:val="0"/>
        <w:spacing w:line="360" w:lineRule="auto"/>
        <w:ind w:left="567" w:right="567"/>
        <w:jc w:val="both"/>
        <w:rPr>
          <w:rFonts w:ascii="Palatino Linotype" w:hAnsi="Palatino Linotype" w:cs="Tahoma"/>
          <w:b/>
          <w:sz w:val="20"/>
          <w:szCs w:val="20"/>
        </w:rPr>
      </w:pPr>
      <w:r w:rsidRPr="001505ED">
        <w:rPr>
          <w:rFonts w:ascii="Palatino Linotype" w:hAnsi="Palatino Linotype" w:cs="Tahoma"/>
          <w:b/>
          <w:sz w:val="20"/>
          <w:szCs w:val="20"/>
        </w:rPr>
        <w:t xml:space="preserve">Solicitud </w:t>
      </w:r>
      <w:r w:rsidR="005E6447">
        <w:rPr>
          <w:rFonts w:ascii="Palatino Linotype" w:hAnsi="Palatino Linotype" w:cs="Tahoma"/>
          <w:b/>
          <w:bCs/>
          <w:sz w:val="20"/>
          <w:szCs w:val="20"/>
        </w:rPr>
        <w:t>01543</w:t>
      </w:r>
      <w:r w:rsidRPr="001505ED">
        <w:rPr>
          <w:rFonts w:ascii="Palatino Linotype" w:hAnsi="Palatino Linotype" w:cs="Tahoma"/>
          <w:b/>
          <w:bCs/>
          <w:sz w:val="20"/>
          <w:szCs w:val="20"/>
        </w:rPr>
        <w:t>/UPVT/IP/2018.</w:t>
      </w:r>
    </w:p>
    <w:p w14:paraId="7EC63EAE" w14:textId="234AFF01" w:rsidR="00CC31CA" w:rsidRPr="00FB22F8" w:rsidRDefault="00CC31CA" w:rsidP="00CC31CA">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Pr>
          <w:rFonts w:ascii="Palatino Linotype" w:hAnsi="Palatino Linotype" w:cs="Tahoma"/>
        </w:rPr>
        <w:t xml:space="preserve"> en formato PDF, del O</w:t>
      </w:r>
      <w:r w:rsidRPr="001505ED">
        <w:rPr>
          <w:rFonts w:ascii="Palatino Linotype" w:hAnsi="Palatino Linotype" w:cs="Tahoma"/>
        </w:rPr>
        <w:t>ficio</w:t>
      </w:r>
      <w:r>
        <w:rPr>
          <w:rFonts w:ascii="Palatino Linotype" w:hAnsi="Palatino Linotype" w:cs="Tahoma"/>
        </w:rPr>
        <w:t xml:space="preserve"> No. </w:t>
      </w:r>
      <w:r w:rsidRPr="001505ED">
        <w:rPr>
          <w:rFonts w:ascii="Palatino Linotype" w:hAnsi="Palatino Linotype" w:cs="Tahoma"/>
        </w:rPr>
        <w:t>205BL1</w:t>
      </w:r>
      <w:r>
        <w:rPr>
          <w:rFonts w:ascii="Palatino Linotype" w:hAnsi="Palatino Linotype" w:cs="Tahoma"/>
        </w:rPr>
        <w:t>3</w:t>
      </w:r>
      <w:r w:rsidRPr="001505ED">
        <w:rPr>
          <w:rFonts w:ascii="Palatino Linotype" w:hAnsi="Palatino Linotype" w:cs="Tahoma"/>
        </w:rPr>
        <w:t>000/</w:t>
      </w:r>
      <w:r>
        <w:rPr>
          <w:rFonts w:ascii="Palatino Linotype" w:hAnsi="Palatino Linotype" w:cs="Tahoma"/>
        </w:rPr>
        <w:t>1442</w:t>
      </w:r>
      <w:r w:rsidRPr="001505ED">
        <w:rPr>
          <w:rFonts w:ascii="Palatino Linotype" w:hAnsi="Palatino Linotype" w:cs="Tahoma"/>
        </w:rPr>
        <w:t xml:space="preserve">/2018, </w:t>
      </w:r>
      <w:r>
        <w:rPr>
          <w:rFonts w:ascii="Palatino Linotype" w:hAnsi="Palatino Linotype" w:cs="Tahoma"/>
        </w:rPr>
        <w:t>emitido por la</w:t>
      </w:r>
      <w:r w:rsidRPr="001505ED">
        <w:rPr>
          <w:rFonts w:ascii="Palatino Linotype" w:hAnsi="Palatino Linotype" w:cs="Tahoma"/>
        </w:rPr>
        <w:t xml:space="preserve"> </w:t>
      </w:r>
      <w:r>
        <w:rPr>
          <w:rFonts w:ascii="Palatino Linotype" w:hAnsi="Palatino Linotype" w:cs="Tahoma"/>
        </w:rPr>
        <w:t xml:space="preserve">Directora </w:t>
      </w:r>
      <w:r w:rsidR="00D44650">
        <w:rPr>
          <w:rFonts w:ascii="Palatino Linotype" w:hAnsi="Palatino Linotype" w:cs="Tahoma"/>
        </w:rPr>
        <w:t xml:space="preserve">de la División de Ingeniería </w:t>
      </w:r>
      <w:r>
        <w:rPr>
          <w:rFonts w:ascii="Palatino Linotype" w:hAnsi="Palatino Linotype" w:cs="Tahoma"/>
        </w:rPr>
        <w:t>Mecatrónica</w:t>
      </w:r>
      <w:r w:rsidRPr="001505ED">
        <w:rPr>
          <w:rFonts w:ascii="Palatino Linotype" w:hAnsi="Palatino Linotype" w:cs="Tahoma"/>
        </w:rPr>
        <w:t xml:space="preserve">, por medio del cual </w:t>
      </w:r>
      <w:r>
        <w:rPr>
          <w:rFonts w:ascii="Palatino Linotype" w:hAnsi="Palatino Linotype" w:cs="Tahoma"/>
        </w:rPr>
        <w:t xml:space="preserve">da atención a la solicitud </w:t>
      </w:r>
      <w:r w:rsidR="00FB22F8">
        <w:rPr>
          <w:rFonts w:ascii="Palatino Linotype" w:hAnsi="Palatino Linotype" w:cs="Tahoma"/>
        </w:rPr>
        <w:t xml:space="preserve">de información </w:t>
      </w:r>
      <w:r>
        <w:rPr>
          <w:rFonts w:ascii="Palatino Linotype" w:hAnsi="Palatino Linotype" w:cs="Tahoma"/>
        </w:rPr>
        <w:t xml:space="preserve">en los mismos términos </w:t>
      </w:r>
      <w:r w:rsidR="00FB22F8">
        <w:rPr>
          <w:rFonts w:ascii="Palatino Linotype" w:hAnsi="Palatino Linotype" w:cs="Tahoma"/>
        </w:rPr>
        <w:t xml:space="preserve">que la respuesta a la solicitud </w:t>
      </w:r>
      <w:r w:rsidR="00FB22F8" w:rsidRPr="00FB22F8">
        <w:rPr>
          <w:rFonts w:ascii="Palatino Linotype" w:hAnsi="Palatino Linotype" w:cs="Tahoma"/>
          <w:b/>
          <w:bCs/>
        </w:rPr>
        <w:t>01542/UPVT/IP/2018</w:t>
      </w:r>
      <w:r w:rsidR="00FB22F8">
        <w:rPr>
          <w:rFonts w:ascii="Palatino Linotype" w:hAnsi="Palatino Linotype" w:cs="Tahoma"/>
          <w:b/>
          <w:bCs/>
        </w:rPr>
        <w:t xml:space="preserve">, </w:t>
      </w:r>
      <w:r w:rsidR="00FB22F8" w:rsidRPr="00FB22F8">
        <w:rPr>
          <w:rFonts w:ascii="Palatino Linotype" w:hAnsi="Palatino Linotype" w:cs="Tahoma"/>
          <w:bCs/>
        </w:rPr>
        <w:t>descrita en el numeral 1 del presente apartado.</w:t>
      </w:r>
    </w:p>
    <w:p w14:paraId="6FF5FEEA" w14:textId="77777777" w:rsidR="00913C95" w:rsidRPr="001505ED" w:rsidRDefault="00913C95" w:rsidP="001D0C3C">
      <w:pPr>
        <w:autoSpaceDE w:val="0"/>
        <w:autoSpaceDN w:val="0"/>
        <w:adjustRightInd w:val="0"/>
        <w:spacing w:line="360" w:lineRule="auto"/>
        <w:ind w:left="567" w:right="567"/>
        <w:jc w:val="both"/>
        <w:rPr>
          <w:rFonts w:ascii="Palatino Linotype" w:hAnsi="Palatino Linotype" w:cs="Tahoma"/>
          <w:b/>
        </w:rPr>
      </w:pPr>
    </w:p>
    <w:p w14:paraId="34209602" w14:textId="2B8DEA6F" w:rsidR="001D66C7" w:rsidRPr="001505ED" w:rsidRDefault="001D66C7" w:rsidP="00A51369">
      <w:pPr>
        <w:pStyle w:val="Prrafodelista"/>
        <w:numPr>
          <w:ilvl w:val="0"/>
          <w:numId w:val="5"/>
        </w:numPr>
        <w:autoSpaceDE w:val="0"/>
        <w:autoSpaceDN w:val="0"/>
        <w:adjustRightInd w:val="0"/>
        <w:spacing w:line="360" w:lineRule="auto"/>
        <w:ind w:left="567" w:right="567"/>
        <w:jc w:val="both"/>
        <w:rPr>
          <w:rFonts w:ascii="Palatino Linotype" w:hAnsi="Palatino Linotype" w:cs="Tahoma"/>
          <w:b/>
          <w:sz w:val="20"/>
          <w:szCs w:val="20"/>
        </w:rPr>
      </w:pPr>
      <w:r w:rsidRPr="001505ED">
        <w:rPr>
          <w:rFonts w:ascii="Palatino Linotype" w:hAnsi="Palatino Linotype" w:cs="Tahoma"/>
          <w:b/>
          <w:sz w:val="20"/>
          <w:szCs w:val="20"/>
        </w:rPr>
        <w:t xml:space="preserve">Solicitud </w:t>
      </w:r>
      <w:r w:rsidR="005E6447">
        <w:rPr>
          <w:rFonts w:ascii="Palatino Linotype" w:hAnsi="Palatino Linotype" w:cs="Tahoma"/>
          <w:b/>
          <w:bCs/>
          <w:sz w:val="20"/>
          <w:szCs w:val="20"/>
        </w:rPr>
        <w:t>01544</w:t>
      </w:r>
      <w:r w:rsidRPr="001505ED">
        <w:rPr>
          <w:rFonts w:ascii="Palatino Linotype" w:hAnsi="Palatino Linotype" w:cs="Tahoma"/>
          <w:b/>
          <w:bCs/>
          <w:sz w:val="20"/>
          <w:szCs w:val="20"/>
        </w:rPr>
        <w:t>/UPVT/IP/2018.</w:t>
      </w:r>
    </w:p>
    <w:p w14:paraId="79FC3FE3" w14:textId="1C9C9857" w:rsidR="00FB22F8" w:rsidRPr="00FB22F8" w:rsidRDefault="00FB22F8" w:rsidP="00FB22F8">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Pr>
          <w:rFonts w:ascii="Palatino Linotype" w:hAnsi="Palatino Linotype" w:cs="Tahoma"/>
        </w:rPr>
        <w:t xml:space="preserve"> en formato PDF, del O</w:t>
      </w:r>
      <w:r w:rsidRPr="001505ED">
        <w:rPr>
          <w:rFonts w:ascii="Palatino Linotype" w:hAnsi="Palatino Linotype" w:cs="Tahoma"/>
        </w:rPr>
        <w:t>ficio</w:t>
      </w:r>
      <w:r>
        <w:rPr>
          <w:rFonts w:ascii="Palatino Linotype" w:hAnsi="Palatino Linotype" w:cs="Tahoma"/>
        </w:rPr>
        <w:t xml:space="preserve"> No. </w:t>
      </w:r>
      <w:r w:rsidR="002B79B8">
        <w:rPr>
          <w:rFonts w:ascii="Palatino Linotype" w:hAnsi="Palatino Linotype" w:cs="Tahoma"/>
        </w:rPr>
        <w:t>UPVT/</w:t>
      </w:r>
      <w:r w:rsidRPr="001505ED">
        <w:rPr>
          <w:rFonts w:ascii="Palatino Linotype" w:hAnsi="Palatino Linotype" w:cs="Tahoma"/>
        </w:rPr>
        <w:t>205BL1</w:t>
      </w:r>
      <w:r w:rsidR="002B79B8">
        <w:rPr>
          <w:rFonts w:ascii="Palatino Linotype" w:hAnsi="Palatino Linotype" w:cs="Tahoma"/>
        </w:rPr>
        <w:t>1</w:t>
      </w:r>
      <w:r w:rsidRPr="001505ED">
        <w:rPr>
          <w:rFonts w:ascii="Palatino Linotype" w:hAnsi="Palatino Linotype" w:cs="Tahoma"/>
        </w:rPr>
        <w:t>000/</w:t>
      </w:r>
      <w:r w:rsidR="002B79B8">
        <w:rPr>
          <w:rFonts w:ascii="Palatino Linotype" w:hAnsi="Palatino Linotype" w:cs="Tahoma"/>
        </w:rPr>
        <w:t>IIS/659</w:t>
      </w:r>
      <w:r w:rsidRPr="001505ED">
        <w:rPr>
          <w:rFonts w:ascii="Palatino Linotype" w:hAnsi="Palatino Linotype" w:cs="Tahoma"/>
        </w:rPr>
        <w:t xml:space="preserve">/2018, </w:t>
      </w:r>
      <w:r>
        <w:rPr>
          <w:rFonts w:ascii="Palatino Linotype" w:hAnsi="Palatino Linotype" w:cs="Tahoma"/>
        </w:rPr>
        <w:t>emitido por la</w:t>
      </w:r>
      <w:r w:rsidRPr="001505ED">
        <w:rPr>
          <w:rFonts w:ascii="Palatino Linotype" w:hAnsi="Palatino Linotype" w:cs="Tahoma"/>
        </w:rPr>
        <w:t xml:space="preserve"> </w:t>
      </w:r>
      <w:r>
        <w:rPr>
          <w:rFonts w:ascii="Palatino Linotype" w:hAnsi="Palatino Linotype" w:cs="Tahoma"/>
        </w:rPr>
        <w:t xml:space="preserve">Directora de la División de Ingeniería </w:t>
      </w:r>
      <w:r w:rsidR="002B79B8">
        <w:rPr>
          <w:rFonts w:ascii="Palatino Linotype" w:hAnsi="Palatino Linotype" w:cs="Tahoma"/>
        </w:rPr>
        <w:t>Industrial y de Sistemas</w:t>
      </w:r>
      <w:r w:rsidRPr="001505ED">
        <w:rPr>
          <w:rFonts w:ascii="Palatino Linotype" w:hAnsi="Palatino Linotype" w:cs="Tahoma"/>
        </w:rPr>
        <w:t xml:space="preserve">, por medio </w:t>
      </w:r>
      <w:r w:rsidRPr="001505ED">
        <w:rPr>
          <w:rFonts w:ascii="Palatino Linotype" w:hAnsi="Palatino Linotype" w:cs="Tahoma"/>
        </w:rPr>
        <w:lastRenderedPageBreak/>
        <w:t xml:space="preserve">del cual </w:t>
      </w:r>
      <w:r>
        <w:rPr>
          <w:rFonts w:ascii="Palatino Linotype" w:hAnsi="Palatino Linotype" w:cs="Tahoma"/>
        </w:rPr>
        <w:t xml:space="preserve">da atención a la solicitud de información en los mismos términos que la respuesta a la solicitud </w:t>
      </w:r>
      <w:r w:rsidRPr="00FB22F8">
        <w:rPr>
          <w:rFonts w:ascii="Palatino Linotype" w:hAnsi="Palatino Linotype" w:cs="Tahoma"/>
          <w:b/>
          <w:bCs/>
        </w:rPr>
        <w:t>01542/UPVT/IP/2018</w:t>
      </w:r>
      <w:r>
        <w:rPr>
          <w:rFonts w:ascii="Palatino Linotype" w:hAnsi="Palatino Linotype" w:cs="Tahoma"/>
          <w:b/>
          <w:bCs/>
        </w:rPr>
        <w:t xml:space="preserve">, </w:t>
      </w:r>
      <w:r w:rsidRPr="00FB22F8">
        <w:rPr>
          <w:rFonts w:ascii="Palatino Linotype" w:hAnsi="Palatino Linotype" w:cs="Tahoma"/>
          <w:bCs/>
        </w:rPr>
        <w:t>descrita en el numeral 1 del presente apartado.</w:t>
      </w:r>
    </w:p>
    <w:p w14:paraId="2EDEABBD" w14:textId="77777777" w:rsidR="00913C95" w:rsidRPr="001505ED" w:rsidRDefault="00913C95" w:rsidP="001D0C3C">
      <w:pPr>
        <w:pStyle w:val="Prrafodelista"/>
        <w:autoSpaceDE w:val="0"/>
        <w:autoSpaceDN w:val="0"/>
        <w:adjustRightInd w:val="0"/>
        <w:spacing w:line="360" w:lineRule="auto"/>
        <w:ind w:left="567" w:right="567"/>
        <w:jc w:val="both"/>
        <w:rPr>
          <w:rFonts w:ascii="Palatino Linotype" w:hAnsi="Palatino Linotype" w:cs="Tahoma"/>
          <w:sz w:val="20"/>
          <w:szCs w:val="20"/>
        </w:rPr>
      </w:pPr>
    </w:p>
    <w:p w14:paraId="6127AC0F" w14:textId="61BC35CF" w:rsidR="001D66C7" w:rsidRPr="00D44650" w:rsidRDefault="001D66C7" w:rsidP="00A51369">
      <w:pPr>
        <w:pStyle w:val="Prrafodelista"/>
        <w:numPr>
          <w:ilvl w:val="0"/>
          <w:numId w:val="5"/>
        </w:numPr>
        <w:autoSpaceDE w:val="0"/>
        <w:autoSpaceDN w:val="0"/>
        <w:adjustRightInd w:val="0"/>
        <w:spacing w:line="360" w:lineRule="auto"/>
        <w:ind w:left="567" w:right="567"/>
        <w:jc w:val="both"/>
        <w:rPr>
          <w:rFonts w:ascii="Palatino Linotype" w:hAnsi="Palatino Linotype" w:cs="Tahoma"/>
          <w:b/>
          <w:sz w:val="20"/>
          <w:szCs w:val="20"/>
        </w:rPr>
      </w:pPr>
      <w:r w:rsidRPr="00D44650">
        <w:rPr>
          <w:rFonts w:ascii="Palatino Linotype" w:hAnsi="Palatino Linotype" w:cs="Tahoma"/>
          <w:b/>
          <w:sz w:val="20"/>
          <w:szCs w:val="20"/>
        </w:rPr>
        <w:t xml:space="preserve">Solicitud </w:t>
      </w:r>
      <w:r w:rsidR="005E6447" w:rsidRPr="00D44650">
        <w:rPr>
          <w:rFonts w:ascii="Palatino Linotype" w:hAnsi="Palatino Linotype" w:cs="Tahoma"/>
          <w:b/>
          <w:bCs/>
          <w:sz w:val="20"/>
          <w:szCs w:val="20"/>
        </w:rPr>
        <w:t>01545</w:t>
      </w:r>
      <w:r w:rsidRPr="00D44650">
        <w:rPr>
          <w:rFonts w:ascii="Palatino Linotype" w:hAnsi="Palatino Linotype" w:cs="Tahoma"/>
          <w:b/>
          <w:bCs/>
          <w:sz w:val="20"/>
          <w:szCs w:val="20"/>
        </w:rPr>
        <w:t>/UPVT/IP/2018.</w:t>
      </w:r>
    </w:p>
    <w:p w14:paraId="2C2AFB13" w14:textId="174DD004" w:rsidR="00D44650" w:rsidRPr="00FB22F8" w:rsidRDefault="00D44650" w:rsidP="00D44650">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Pr>
          <w:rFonts w:ascii="Palatino Linotype" w:hAnsi="Palatino Linotype" w:cs="Tahoma"/>
        </w:rPr>
        <w:t xml:space="preserve"> en formato PDF, del O</w:t>
      </w:r>
      <w:r w:rsidRPr="001505ED">
        <w:rPr>
          <w:rFonts w:ascii="Palatino Linotype" w:hAnsi="Palatino Linotype" w:cs="Tahoma"/>
        </w:rPr>
        <w:t>ficio</w:t>
      </w:r>
      <w:r>
        <w:rPr>
          <w:rFonts w:ascii="Palatino Linotype" w:hAnsi="Palatino Linotype" w:cs="Tahoma"/>
        </w:rPr>
        <w:t xml:space="preserve"> No. UPVT/</w:t>
      </w:r>
      <w:r w:rsidRPr="001505ED">
        <w:rPr>
          <w:rFonts w:ascii="Palatino Linotype" w:hAnsi="Palatino Linotype" w:cs="Tahoma"/>
        </w:rPr>
        <w:t>205BL1</w:t>
      </w:r>
      <w:r>
        <w:rPr>
          <w:rFonts w:ascii="Palatino Linotype" w:hAnsi="Palatino Linotype" w:cs="Tahoma"/>
        </w:rPr>
        <w:t>2</w:t>
      </w:r>
      <w:r w:rsidRPr="001505ED">
        <w:rPr>
          <w:rFonts w:ascii="Palatino Linotype" w:hAnsi="Palatino Linotype" w:cs="Tahoma"/>
        </w:rPr>
        <w:t>000/</w:t>
      </w:r>
      <w:r>
        <w:rPr>
          <w:rFonts w:ascii="Palatino Linotype" w:hAnsi="Palatino Linotype" w:cs="Tahoma"/>
        </w:rPr>
        <w:t>INI/633</w:t>
      </w:r>
      <w:r w:rsidRPr="001505ED">
        <w:rPr>
          <w:rFonts w:ascii="Palatino Linotype" w:hAnsi="Palatino Linotype" w:cs="Tahoma"/>
        </w:rPr>
        <w:t xml:space="preserve">/2018, </w:t>
      </w:r>
      <w:r>
        <w:rPr>
          <w:rFonts w:ascii="Palatino Linotype" w:hAnsi="Palatino Linotype" w:cs="Tahoma"/>
        </w:rPr>
        <w:t>emitido por la</w:t>
      </w:r>
      <w:r w:rsidRPr="001505ED">
        <w:rPr>
          <w:rFonts w:ascii="Palatino Linotype" w:hAnsi="Palatino Linotype" w:cs="Tahoma"/>
        </w:rPr>
        <w:t xml:space="preserve"> </w:t>
      </w:r>
      <w:r>
        <w:rPr>
          <w:rFonts w:ascii="Palatino Linotype" w:hAnsi="Palatino Linotype" w:cs="Tahoma"/>
        </w:rPr>
        <w:t>Directora de la División de Ingeniería en Informática</w:t>
      </w:r>
      <w:r w:rsidRPr="001505ED">
        <w:rPr>
          <w:rFonts w:ascii="Palatino Linotype" w:hAnsi="Palatino Linotype" w:cs="Tahoma"/>
        </w:rPr>
        <w:t xml:space="preserve">, por medio del cual </w:t>
      </w:r>
      <w:r>
        <w:rPr>
          <w:rFonts w:ascii="Palatino Linotype" w:hAnsi="Palatino Linotype" w:cs="Tahoma"/>
        </w:rPr>
        <w:t xml:space="preserve">da atención a la solicitud de información en los mismos términos que la respuesta a la solicitud </w:t>
      </w:r>
      <w:r w:rsidRPr="00FB22F8">
        <w:rPr>
          <w:rFonts w:ascii="Palatino Linotype" w:hAnsi="Palatino Linotype" w:cs="Tahoma"/>
          <w:b/>
          <w:bCs/>
        </w:rPr>
        <w:t>01542/UPVT/IP/2018</w:t>
      </w:r>
      <w:r>
        <w:rPr>
          <w:rFonts w:ascii="Palatino Linotype" w:hAnsi="Palatino Linotype" w:cs="Tahoma"/>
          <w:b/>
          <w:bCs/>
        </w:rPr>
        <w:t xml:space="preserve">, </w:t>
      </w:r>
      <w:r w:rsidRPr="00FB22F8">
        <w:rPr>
          <w:rFonts w:ascii="Palatino Linotype" w:hAnsi="Palatino Linotype" w:cs="Tahoma"/>
          <w:bCs/>
        </w:rPr>
        <w:t>descrita en el numeral 1 del presente apartado.</w:t>
      </w:r>
    </w:p>
    <w:p w14:paraId="6FAE3B49" w14:textId="77777777" w:rsidR="00FB5986" w:rsidRPr="001505ED" w:rsidRDefault="00FB5986" w:rsidP="001D0C3C">
      <w:pPr>
        <w:pStyle w:val="Prrafodelista"/>
        <w:autoSpaceDE w:val="0"/>
        <w:autoSpaceDN w:val="0"/>
        <w:adjustRightInd w:val="0"/>
        <w:spacing w:line="360" w:lineRule="auto"/>
        <w:ind w:left="567" w:right="567"/>
        <w:jc w:val="both"/>
        <w:rPr>
          <w:rFonts w:ascii="Palatino Linotype" w:hAnsi="Palatino Linotype" w:cs="Tahoma"/>
          <w:b/>
          <w:sz w:val="20"/>
          <w:szCs w:val="20"/>
        </w:rPr>
      </w:pPr>
    </w:p>
    <w:p w14:paraId="4A00936A" w14:textId="3BDBC4D1" w:rsidR="001D66C7" w:rsidRPr="001505ED" w:rsidRDefault="001D66C7" w:rsidP="00A51369">
      <w:pPr>
        <w:pStyle w:val="Prrafodelista"/>
        <w:numPr>
          <w:ilvl w:val="0"/>
          <w:numId w:val="5"/>
        </w:numPr>
        <w:autoSpaceDE w:val="0"/>
        <w:autoSpaceDN w:val="0"/>
        <w:adjustRightInd w:val="0"/>
        <w:spacing w:line="360" w:lineRule="auto"/>
        <w:ind w:left="567" w:right="567"/>
        <w:jc w:val="both"/>
        <w:rPr>
          <w:rFonts w:ascii="Palatino Linotype" w:hAnsi="Palatino Linotype" w:cs="Tahoma"/>
          <w:b/>
          <w:sz w:val="20"/>
          <w:szCs w:val="20"/>
        </w:rPr>
      </w:pPr>
      <w:r w:rsidRPr="001505ED">
        <w:rPr>
          <w:rFonts w:ascii="Palatino Linotype" w:hAnsi="Palatino Linotype" w:cs="Tahoma"/>
          <w:b/>
          <w:sz w:val="20"/>
          <w:szCs w:val="20"/>
        </w:rPr>
        <w:t xml:space="preserve">Solicitud </w:t>
      </w:r>
      <w:r w:rsidR="005E6447">
        <w:rPr>
          <w:rFonts w:ascii="Palatino Linotype" w:hAnsi="Palatino Linotype" w:cs="Tahoma"/>
          <w:b/>
          <w:bCs/>
          <w:sz w:val="20"/>
          <w:szCs w:val="20"/>
        </w:rPr>
        <w:t>01546</w:t>
      </w:r>
      <w:r w:rsidRPr="001505ED">
        <w:rPr>
          <w:rFonts w:ascii="Palatino Linotype" w:hAnsi="Palatino Linotype" w:cs="Tahoma"/>
          <w:b/>
          <w:bCs/>
          <w:sz w:val="20"/>
          <w:szCs w:val="20"/>
        </w:rPr>
        <w:t>/UPVT/IP/2018.</w:t>
      </w:r>
    </w:p>
    <w:p w14:paraId="197A3ADC" w14:textId="5ACEB6C5" w:rsidR="002705EA" w:rsidRPr="001505ED" w:rsidRDefault="00D44650" w:rsidP="00D44650">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Pr>
          <w:rFonts w:ascii="Palatino Linotype" w:hAnsi="Palatino Linotype" w:cs="Tahoma"/>
        </w:rPr>
        <w:t xml:space="preserve"> en formato PDF, del O</w:t>
      </w:r>
      <w:r w:rsidRPr="001505ED">
        <w:rPr>
          <w:rFonts w:ascii="Palatino Linotype" w:hAnsi="Palatino Linotype" w:cs="Tahoma"/>
        </w:rPr>
        <w:t>ficio</w:t>
      </w:r>
      <w:r>
        <w:rPr>
          <w:rFonts w:ascii="Palatino Linotype" w:hAnsi="Palatino Linotype" w:cs="Tahoma"/>
        </w:rPr>
        <w:t xml:space="preserve"> No. </w:t>
      </w:r>
      <w:r w:rsidRPr="001505ED">
        <w:rPr>
          <w:rFonts w:ascii="Palatino Linotype" w:hAnsi="Palatino Linotype" w:cs="Tahoma"/>
        </w:rPr>
        <w:t>205BL1</w:t>
      </w:r>
      <w:r>
        <w:rPr>
          <w:rFonts w:ascii="Palatino Linotype" w:hAnsi="Palatino Linotype" w:cs="Tahoma"/>
        </w:rPr>
        <w:t>3</w:t>
      </w:r>
      <w:r w:rsidRPr="001505ED">
        <w:rPr>
          <w:rFonts w:ascii="Palatino Linotype" w:hAnsi="Palatino Linotype" w:cs="Tahoma"/>
        </w:rPr>
        <w:t>000/</w:t>
      </w:r>
      <w:r>
        <w:rPr>
          <w:rFonts w:ascii="Palatino Linotype" w:hAnsi="Palatino Linotype" w:cs="Tahoma"/>
        </w:rPr>
        <w:t>1443</w:t>
      </w:r>
      <w:r w:rsidRPr="001505ED">
        <w:rPr>
          <w:rFonts w:ascii="Palatino Linotype" w:hAnsi="Palatino Linotype" w:cs="Tahoma"/>
        </w:rPr>
        <w:t xml:space="preserve">/2018, </w:t>
      </w:r>
      <w:r>
        <w:rPr>
          <w:rFonts w:ascii="Palatino Linotype" w:hAnsi="Palatino Linotype" w:cs="Tahoma"/>
        </w:rPr>
        <w:t>emitido por la</w:t>
      </w:r>
      <w:r w:rsidRPr="001505ED">
        <w:rPr>
          <w:rFonts w:ascii="Palatino Linotype" w:hAnsi="Palatino Linotype" w:cs="Tahoma"/>
        </w:rPr>
        <w:t xml:space="preserve"> </w:t>
      </w:r>
      <w:r>
        <w:rPr>
          <w:rFonts w:ascii="Palatino Linotype" w:hAnsi="Palatino Linotype" w:cs="Tahoma"/>
        </w:rPr>
        <w:t>Directora de la División de Ingeniería Mecatrónica</w:t>
      </w:r>
      <w:r w:rsidRPr="001505ED">
        <w:rPr>
          <w:rFonts w:ascii="Palatino Linotype" w:hAnsi="Palatino Linotype" w:cs="Tahoma"/>
        </w:rPr>
        <w:t xml:space="preserve">, por medio del cual </w:t>
      </w:r>
      <w:r>
        <w:rPr>
          <w:rFonts w:ascii="Palatino Linotype" w:hAnsi="Palatino Linotype" w:cs="Tahoma"/>
        </w:rPr>
        <w:t xml:space="preserve">da atención a la solicitud de información en los mismos términos que la respuesta a la solicitud </w:t>
      </w:r>
      <w:r w:rsidRPr="00FB22F8">
        <w:rPr>
          <w:rFonts w:ascii="Palatino Linotype" w:hAnsi="Palatino Linotype" w:cs="Tahoma"/>
          <w:b/>
          <w:bCs/>
        </w:rPr>
        <w:t>01542/UPVT/IP/2018</w:t>
      </w:r>
      <w:r>
        <w:rPr>
          <w:rFonts w:ascii="Palatino Linotype" w:hAnsi="Palatino Linotype" w:cs="Tahoma"/>
          <w:b/>
          <w:bCs/>
        </w:rPr>
        <w:t xml:space="preserve">, </w:t>
      </w:r>
      <w:r w:rsidRPr="00FB22F8">
        <w:rPr>
          <w:rFonts w:ascii="Palatino Linotype" w:hAnsi="Palatino Linotype" w:cs="Tahoma"/>
          <w:bCs/>
        </w:rPr>
        <w:t>descrita en el numeral 1 del presente apartado.</w:t>
      </w:r>
    </w:p>
    <w:p w14:paraId="37A85E3C" w14:textId="77777777" w:rsidR="001505ED" w:rsidRPr="001505ED" w:rsidRDefault="001505ED" w:rsidP="001D0C3C">
      <w:pPr>
        <w:pStyle w:val="Prrafodelista"/>
        <w:autoSpaceDE w:val="0"/>
        <w:autoSpaceDN w:val="0"/>
        <w:adjustRightInd w:val="0"/>
        <w:spacing w:line="360" w:lineRule="auto"/>
        <w:ind w:left="567" w:right="567"/>
        <w:jc w:val="both"/>
        <w:rPr>
          <w:rFonts w:ascii="Palatino Linotype" w:hAnsi="Palatino Linotype" w:cs="Tahoma"/>
          <w:b/>
          <w:sz w:val="20"/>
          <w:szCs w:val="20"/>
        </w:rPr>
      </w:pPr>
    </w:p>
    <w:p w14:paraId="13242CCA" w14:textId="040C718D" w:rsidR="001D66C7" w:rsidRPr="00EC7CC1" w:rsidRDefault="001D66C7" w:rsidP="00A51369">
      <w:pPr>
        <w:pStyle w:val="Prrafodelista"/>
        <w:numPr>
          <w:ilvl w:val="0"/>
          <w:numId w:val="5"/>
        </w:numPr>
        <w:autoSpaceDE w:val="0"/>
        <w:autoSpaceDN w:val="0"/>
        <w:adjustRightInd w:val="0"/>
        <w:spacing w:line="360" w:lineRule="auto"/>
        <w:ind w:left="567" w:right="567"/>
        <w:jc w:val="both"/>
        <w:rPr>
          <w:rFonts w:ascii="Palatino Linotype" w:hAnsi="Palatino Linotype" w:cs="Tahoma"/>
          <w:b/>
          <w:sz w:val="20"/>
          <w:szCs w:val="20"/>
        </w:rPr>
      </w:pPr>
      <w:r w:rsidRPr="001505ED">
        <w:rPr>
          <w:rFonts w:ascii="Palatino Linotype" w:hAnsi="Palatino Linotype" w:cs="Tahoma"/>
          <w:b/>
          <w:sz w:val="20"/>
          <w:szCs w:val="20"/>
        </w:rPr>
        <w:t xml:space="preserve">Solicitud </w:t>
      </w:r>
      <w:r w:rsidR="005E6447">
        <w:rPr>
          <w:rFonts w:ascii="Palatino Linotype" w:hAnsi="Palatino Linotype" w:cs="Tahoma"/>
          <w:b/>
          <w:bCs/>
          <w:sz w:val="20"/>
          <w:szCs w:val="20"/>
        </w:rPr>
        <w:t>01547</w:t>
      </w:r>
      <w:r w:rsidRPr="001505ED">
        <w:rPr>
          <w:rFonts w:ascii="Palatino Linotype" w:hAnsi="Palatino Linotype" w:cs="Tahoma"/>
          <w:b/>
          <w:bCs/>
          <w:sz w:val="20"/>
          <w:szCs w:val="20"/>
        </w:rPr>
        <w:t>/UPVT/IP/2018.</w:t>
      </w:r>
    </w:p>
    <w:p w14:paraId="761983A7" w14:textId="60E16D2D" w:rsidR="000224F7" w:rsidRPr="00D44650" w:rsidRDefault="00D44650" w:rsidP="00D44650">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Pr>
          <w:rFonts w:ascii="Palatino Linotype" w:hAnsi="Palatino Linotype" w:cs="Tahoma"/>
        </w:rPr>
        <w:t xml:space="preserve"> en formato PDF, del O</w:t>
      </w:r>
      <w:r w:rsidRPr="001505ED">
        <w:rPr>
          <w:rFonts w:ascii="Palatino Linotype" w:hAnsi="Palatino Linotype" w:cs="Tahoma"/>
        </w:rPr>
        <w:t>ficio</w:t>
      </w:r>
      <w:r>
        <w:rPr>
          <w:rFonts w:ascii="Palatino Linotype" w:hAnsi="Palatino Linotype" w:cs="Tahoma"/>
        </w:rPr>
        <w:t xml:space="preserve"> No. </w:t>
      </w:r>
      <w:r w:rsidRPr="001505ED">
        <w:rPr>
          <w:rFonts w:ascii="Palatino Linotype" w:hAnsi="Palatino Linotype" w:cs="Tahoma"/>
        </w:rPr>
        <w:t>205BL1</w:t>
      </w:r>
      <w:r>
        <w:rPr>
          <w:rFonts w:ascii="Palatino Linotype" w:hAnsi="Palatino Linotype" w:cs="Tahoma"/>
        </w:rPr>
        <w:t>5</w:t>
      </w:r>
      <w:r w:rsidRPr="001505ED">
        <w:rPr>
          <w:rFonts w:ascii="Palatino Linotype" w:hAnsi="Palatino Linotype" w:cs="Tahoma"/>
        </w:rPr>
        <w:t>000/</w:t>
      </w:r>
      <w:r>
        <w:rPr>
          <w:rFonts w:ascii="Palatino Linotype" w:hAnsi="Palatino Linotype" w:cs="Tahoma"/>
        </w:rPr>
        <w:t>1379</w:t>
      </w:r>
      <w:r w:rsidRPr="001505ED">
        <w:rPr>
          <w:rFonts w:ascii="Palatino Linotype" w:hAnsi="Palatino Linotype" w:cs="Tahoma"/>
        </w:rPr>
        <w:t xml:space="preserve">/2018, </w:t>
      </w:r>
      <w:r>
        <w:rPr>
          <w:rFonts w:ascii="Palatino Linotype" w:hAnsi="Palatino Linotype" w:cs="Tahoma"/>
        </w:rPr>
        <w:t>emitido por el</w:t>
      </w:r>
      <w:r w:rsidRPr="001505ED">
        <w:rPr>
          <w:rFonts w:ascii="Palatino Linotype" w:hAnsi="Palatino Linotype" w:cs="Tahoma"/>
        </w:rPr>
        <w:t xml:space="preserve"> </w:t>
      </w:r>
      <w:r>
        <w:rPr>
          <w:rFonts w:ascii="Palatino Linotype" w:hAnsi="Palatino Linotype" w:cs="Tahoma"/>
        </w:rPr>
        <w:t xml:space="preserve">Director de la División de Ingeniería </w:t>
      </w:r>
      <w:r w:rsidR="003815B7">
        <w:rPr>
          <w:rFonts w:ascii="Palatino Linotype" w:hAnsi="Palatino Linotype" w:cs="Tahoma"/>
        </w:rPr>
        <w:t>en Biotecnología y Licenciatura en Negocios Internacionales</w:t>
      </w:r>
      <w:r w:rsidRPr="001505ED">
        <w:rPr>
          <w:rFonts w:ascii="Palatino Linotype" w:hAnsi="Palatino Linotype" w:cs="Tahoma"/>
        </w:rPr>
        <w:t xml:space="preserve">, por medio del cual </w:t>
      </w:r>
      <w:r>
        <w:rPr>
          <w:rFonts w:ascii="Palatino Linotype" w:hAnsi="Palatino Linotype" w:cs="Tahoma"/>
        </w:rPr>
        <w:t xml:space="preserve">da atención a la solicitud de información en los mismos términos que la respuesta a la solicitud </w:t>
      </w:r>
      <w:r w:rsidRPr="00FB22F8">
        <w:rPr>
          <w:rFonts w:ascii="Palatino Linotype" w:hAnsi="Palatino Linotype" w:cs="Tahoma"/>
          <w:b/>
          <w:bCs/>
        </w:rPr>
        <w:t>01542/UPVT/IP/2018</w:t>
      </w:r>
      <w:r>
        <w:rPr>
          <w:rFonts w:ascii="Palatino Linotype" w:hAnsi="Palatino Linotype" w:cs="Tahoma"/>
          <w:b/>
          <w:bCs/>
        </w:rPr>
        <w:t xml:space="preserve">, </w:t>
      </w:r>
      <w:r w:rsidRPr="00FB22F8">
        <w:rPr>
          <w:rFonts w:ascii="Palatino Linotype" w:hAnsi="Palatino Linotype" w:cs="Tahoma"/>
          <w:bCs/>
        </w:rPr>
        <w:t>descrita en el numeral 1 del presente apartado.</w:t>
      </w:r>
    </w:p>
    <w:p w14:paraId="7195A399" w14:textId="77777777" w:rsidR="000411FB" w:rsidRPr="000411FB" w:rsidRDefault="000411FB" w:rsidP="001D0C3C">
      <w:pPr>
        <w:autoSpaceDE w:val="0"/>
        <w:autoSpaceDN w:val="0"/>
        <w:adjustRightInd w:val="0"/>
        <w:spacing w:line="360" w:lineRule="auto"/>
        <w:ind w:right="567"/>
        <w:jc w:val="both"/>
        <w:rPr>
          <w:rFonts w:ascii="Palatino Linotype" w:hAnsi="Palatino Linotype" w:cs="Tahoma"/>
          <w:b/>
        </w:rPr>
      </w:pPr>
    </w:p>
    <w:p w14:paraId="6DD70EB5" w14:textId="286BDE14" w:rsidR="001D66C7" w:rsidRPr="00DF4E3F" w:rsidRDefault="001D66C7" w:rsidP="00A51369">
      <w:pPr>
        <w:pStyle w:val="Prrafodelista"/>
        <w:numPr>
          <w:ilvl w:val="0"/>
          <w:numId w:val="5"/>
        </w:numPr>
        <w:autoSpaceDE w:val="0"/>
        <w:autoSpaceDN w:val="0"/>
        <w:adjustRightInd w:val="0"/>
        <w:spacing w:line="360" w:lineRule="auto"/>
        <w:ind w:left="567" w:right="567"/>
        <w:jc w:val="both"/>
        <w:rPr>
          <w:rFonts w:ascii="Palatino Linotype" w:hAnsi="Palatino Linotype" w:cs="Tahoma"/>
          <w:b/>
          <w:sz w:val="20"/>
          <w:szCs w:val="20"/>
        </w:rPr>
      </w:pPr>
      <w:r w:rsidRPr="001505ED">
        <w:rPr>
          <w:rFonts w:ascii="Palatino Linotype" w:hAnsi="Palatino Linotype" w:cs="Tahoma"/>
          <w:b/>
          <w:sz w:val="20"/>
          <w:szCs w:val="20"/>
        </w:rPr>
        <w:t xml:space="preserve">Solicitud </w:t>
      </w:r>
      <w:r w:rsidR="005E6447">
        <w:rPr>
          <w:rFonts w:ascii="Palatino Linotype" w:hAnsi="Palatino Linotype" w:cs="Tahoma"/>
          <w:b/>
          <w:bCs/>
          <w:sz w:val="20"/>
          <w:szCs w:val="20"/>
        </w:rPr>
        <w:t>01548</w:t>
      </w:r>
      <w:r w:rsidRPr="001505ED">
        <w:rPr>
          <w:rFonts w:ascii="Palatino Linotype" w:hAnsi="Palatino Linotype" w:cs="Tahoma"/>
          <w:b/>
          <w:bCs/>
          <w:sz w:val="20"/>
          <w:szCs w:val="20"/>
        </w:rPr>
        <w:t>/UPVT/IP/2018.</w:t>
      </w:r>
    </w:p>
    <w:p w14:paraId="0717A57F" w14:textId="6F1ADEEB" w:rsidR="003815B7" w:rsidRPr="00FB22F8" w:rsidRDefault="003815B7" w:rsidP="003815B7">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Pr>
          <w:rFonts w:ascii="Palatino Linotype" w:hAnsi="Palatino Linotype" w:cs="Tahoma"/>
        </w:rPr>
        <w:t xml:space="preserve"> en formato PDF, del O</w:t>
      </w:r>
      <w:r w:rsidRPr="001505ED">
        <w:rPr>
          <w:rFonts w:ascii="Palatino Linotype" w:hAnsi="Palatino Linotype" w:cs="Tahoma"/>
        </w:rPr>
        <w:t>ficio</w:t>
      </w:r>
      <w:r>
        <w:rPr>
          <w:rFonts w:ascii="Palatino Linotype" w:hAnsi="Palatino Linotype" w:cs="Tahoma"/>
        </w:rPr>
        <w:t xml:space="preserve"> No. UPVT/</w:t>
      </w:r>
      <w:r w:rsidRPr="001505ED">
        <w:rPr>
          <w:rFonts w:ascii="Palatino Linotype" w:hAnsi="Palatino Linotype" w:cs="Tahoma"/>
        </w:rPr>
        <w:t>205BL1</w:t>
      </w:r>
      <w:r>
        <w:rPr>
          <w:rFonts w:ascii="Palatino Linotype" w:hAnsi="Palatino Linotype" w:cs="Tahoma"/>
        </w:rPr>
        <w:t>1</w:t>
      </w:r>
      <w:r w:rsidRPr="001505ED">
        <w:rPr>
          <w:rFonts w:ascii="Palatino Linotype" w:hAnsi="Palatino Linotype" w:cs="Tahoma"/>
        </w:rPr>
        <w:t>000/</w:t>
      </w:r>
      <w:r>
        <w:rPr>
          <w:rFonts w:ascii="Palatino Linotype" w:hAnsi="Palatino Linotype" w:cs="Tahoma"/>
        </w:rPr>
        <w:t>IIS/660</w:t>
      </w:r>
      <w:r w:rsidRPr="001505ED">
        <w:rPr>
          <w:rFonts w:ascii="Palatino Linotype" w:hAnsi="Palatino Linotype" w:cs="Tahoma"/>
        </w:rPr>
        <w:t xml:space="preserve">/2018, </w:t>
      </w:r>
      <w:r>
        <w:rPr>
          <w:rFonts w:ascii="Palatino Linotype" w:hAnsi="Palatino Linotype" w:cs="Tahoma"/>
        </w:rPr>
        <w:t>emitido por la</w:t>
      </w:r>
      <w:r w:rsidRPr="001505ED">
        <w:rPr>
          <w:rFonts w:ascii="Palatino Linotype" w:hAnsi="Palatino Linotype" w:cs="Tahoma"/>
        </w:rPr>
        <w:t xml:space="preserve"> </w:t>
      </w:r>
      <w:r>
        <w:rPr>
          <w:rFonts w:ascii="Palatino Linotype" w:hAnsi="Palatino Linotype" w:cs="Tahoma"/>
        </w:rPr>
        <w:t>Directora de la División de Ingeniería Industrial y de Sistemas</w:t>
      </w:r>
      <w:r w:rsidRPr="001505ED">
        <w:rPr>
          <w:rFonts w:ascii="Palatino Linotype" w:hAnsi="Palatino Linotype" w:cs="Tahoma"/>
        </w:rPr>
        <w:t xml:space="preserve">, por medio del cual </w:t>
      </w:r>
      <w:r>
        <w:rPr>
          <w:rFonts w:ascii="Palatino Linotype" w:hAnsi="Palatino Linotype" w:cs="Tahoma"/>
        </w:rPr>
        <w:t xml:space="preserve">da atención a la solicitud de información en los mismos términos que la respuesta a la solicitud </w:t>
      </w:r>
      <w:r w:rsidRPr="00FB22F8">
        <w:rPr>
          <w:rFonts w:ascii="Palatino Linotype" w:hAnsi="Palatino Linotype" w:cs="Tahoma"/>
          <w:b/>
          <w:bCs/>
        </w:rPr>
        <w:t>01542/UPVT/IP/2018</w:t>
      </w:r>
      <w:r>
        <w:rPr>
          <w:rFonts w:ascii="Palatino Linotype" w:hAnsi="Palatino Linotype" w:cs="Tahoma"/>
          <w:b/>
          <w:bCs/>
        </w:rPr>
        <w:t xml:space="preserve">, </w:t>
      </w:r>
      <w:r w:rsidRPr="00FB22F8">
        <w:rPr>
          <w:rFonts w:ascii="Palatino Linotype" w:hAnsi="Palatino Linotype" w:cs="Tahoma"/>
          <w:bCs/>
        </w:rPr>
        <w:t>descrita en el numeral 1 del presente apartado.</w:t>
      </w:r>
    </w:p>
    <w:p w14:paraId="57D5FA59" w14:textId="77777777" w:rsidR="00DF4E3F" w:rsidRPr="001505ED" w:rsidRDefault="00DF4E3F" w:rsidP="001D0C3C">
      <w:pPr>
        <w:pStyle w:val="Prrafodelista"/>
        <w:autoSpaceDE w:val="0"/>
        <w:autoSpaceDN w:val="0"/>
        <w:adjustRightInd w:val="0"/>
        <w:spacing w:line="360" w:lineRule="auto"/>
        <w:ind w:left="567" w:right="567"/>
        <w:jc w:val="both"/>
        <w:rPr>
          <w:rFonts w:ascii="Palatino Linotype" w:hAnsi="Palatino Linotype" w:cs="Tahoma"/>
          <w:b/>
          <w:sz w:val="20"/>
          <w:szCs w:val="20"/>
        </w:rPr>
      </w:pPr>
    </w:p>
    <w:p w14:paraId="744A3A62" w14:textId="2749DFF5" w:rsidR="001D66C7" w:rsidRPr="00631501" w:rsidRDefault="00631501" w:rsidP="001D0C3C">
      <w:pPr>
        <w:pStyle w:val="Prrafodelista"/>
        <w:autoSpaceDE w:val="0"/>
        <w:autoSpaceDN w:val="0"/>
        <w:adjustRightInd w:val="0"/>
        <w:spacing w:line="360" w:lineRule="auto"/>
        <w:ind w:left="0"/>
        <w:jc w:val="both"/>
        <w:rPr>
          <w:rFonts w:ascii="Palatino Linotype" w:hAnsi="Palatino Linotype" w:cs="Tahoma"/>
          <w:szCs w:val="22"/>
        </w:rPr>
      </w:pPr>
      <w:r>
        <w:rPr>
          <w:rFonts w:ascii="Palatino Linotype" w:hAnsi="Palatino Linotype" w:cs="Tahoma"/>
          <w:szCs w:val="22"/>
        </w:rPr>
        <w:lastRenderedPageBreak/>
        <w:t>No se omite mencionar, que en todos los oficios de respuesta el Sujeto Oblig</w:t>
      </w:r>
      <w:r w:rsidR="003815B7">
        <w:rPr>
          <w:rFonts w:ascii="Palatino Linotype" w:hAnsi="Palatino Linotype" w:cs="Tahoma"/>
          <w:szCs w:val="22"/>
        </w:rPr>
        <w:t>ado refiere lo establecido en los</w:t>
      </w:r>
      <w:r>
        <w:rPr>
          <w:rFonts w:ascii="Palatino Linotype" w:hAnsi="Palatino Linotype" w:cs="Tahoma"/>
          <w:szCs w:val="22"/>
        </w:rPr>
        <w:t xml:space="preserve"> artículo</w:t>
      </w:r>
      <w:r w:rsidR="003815B7">
        <w:rPr>
          <w:rFonts w:ascii="Palatino Linotype" w:hAnsi="Palatino Linotype" w:cs="Tahoma"/>
          <w:szCs w:val="22"/>
        </w:rPr>
        <w:t>s 4 y</w:t>
      </w:r>
      <w:r>
        <w:rPr>
          <w:rFonts w:ascii="Palatino Linotype" w:hAnsi="Palatino Linotype" w:cs="Tahoma"/>
          <w:szCs w:val="22"/>
        </w:rPr>
        <w:t xml:space="preserve"> 12 de la Ley de Transparencia y Acceso a la Información Pública del Estado de México y Municipios.</w:t>
      </w:r>
    </w:p>
    <w:p w14:paraId="2452B709" w14:textId="77777777" w:rsidR="009C45E5" w:rsidRPr="005B3636" w:rsidRDefault="009C45E5" w:rsidP="001D0C3C">
      <w:pPr>
        <w:autoSpaceDE w:val="0"/>
        <w:autoSpaceDN w:val="0"/>
        <w:adjustRightInd w:val="0"/>
        <w:spacing w:line="360" w:lineRule="auto"/>
        <w:ind w:left="567" w:right="567"/>
        <w:jc w:val="both"/>
        <w:rPr>
          <w:rFonts w:ascii="Palatino Linotype" w:hAnsi="Palatino Linotype" w:cs="Tahoma"/>
          <w:sz w:val="18"/>
        </w:rPr>
      </w:pPr>
    </w:p>
    <w:p w14:paraId="2452B721" w14:textId="77777777" w:rsidR="00587F23" w:rsidRPr="005B3636" w:rsidRDefault="00AA5A86" w:rsidP="001D0C3C">
      <w:pPr>
        <w:autoSpaceDE w:val="0"/>
        <w:autoSpaceDN w:val="0"/>
        <w:adjustRightInd w:val="0"/>
        <w:spacing w:line="360" w:lineRule="auto"/>
        <w:jc w:val="both"/>
        <w:rPr>
          <w:rFonts w:ascii="Palatino Linotype" w:hAnsi="Palatino Linotype" w:cs="Tahoma"/>
          <w:b/>
          <w:sz w:val="22"/>
          <w:szCs w:val="24"/>
        </w:rPr>
      </w:pPr>
      <w:r w:rsidRPr="005B3636">
        <w:rPr>
          <w:rFonts w:ascii="Palatino Linotype" w:hAnsi="Palatino Linotype" w:cs="Tahoma"/>
          <w:b/>
          <w:sz w:val="22"/>
          <w:szCs w:val="24"/>
        </w:rPr>
        <w:t xml:space="preserve">III. </w:t>
      </w:r>
      <w:r w:rsidR="004100AA" w:rsidRPr="005B3636">
        <w:rPr>
          <w:rFonts w:ascii="Palatino Linotype" w:hAnsi="Palatino Linotype" w:cs="Tahoma"/>
          <w:b/>
          <w:sz w:val="22"/>
          <w:szCs w:val="24"/>
        </w:rPr>
        <w:t>Interposición</w:t>
      </w:r>
      <w:r w:rsidR="00C459A9" w:rsidRPr="005B3636">
        <w:rPr>
          <w:rFonts w:ascii="Palatino Linotype" w:hAnsi="Palatino Linotype" w:cs="Tahoma"/>
          <w:b/>
          <w:sz w:val="22"/>
          <w:szCs w:val="24"/>
        </w:rPr>
        <w:t xml:space="preserve"> de</w:t>
      </w:r>
      <w:r w:rsidR="003D03E9" w:rsidRPr="005B3636">
        <w:rPr>
          <w:rFonts w:ascii="Palatino Linotype" w:hAnsi="Palatino Linotype" w:cs="Tahoma"/>
          <w:b/>
          <w:sz w:val="22"/>
          <w:szCs w:val="24"/>
        </w:rPr>
        <w:t xml:space="preserve"> </w:t>
      </w:r>
      <w:r w:rsidR="00C459A9" w:rsidRPr="005B3636">
        <w:rPr>
          <w:rFonts w:ascii="Palatino Linotype" w:hAnsi="Palatino Linotype" w:cs="Tahoma"/>
          <w:b/>
          <w:sz w:val="22"/>
          <w:szCs w:val="24"/>
        </w:rPr>
        <w:t>l</w:t>
      </w:r>
      <w:r w:rsidR="003D03E9" w:rsidRPr="005B3636">
        <w:rPr>
          <w:rFonts w:ascii="Palatino Linotype" w:hAnsi="Palatino Linotype" w:cs="Tahoma"/>
          <w:b/>
          <w:sz w:val="22"/>
          <w:szCs w:val="24"/>
        </w:rPr>
        <w:t>os</w:t>
      </w:r>
      <w:r w:rsidR="00C459A9" w:rsidRPr="005B3636">
        <w:rPr>
          <w:rFonts w:ascii="Palatino Linotype" w:hAnsi="Palatino Linotype" w:cs="Tahoma"/>
          <w:b/>
          <w:sz w:val="22"/>
          <w:szCs w:val="24"/>
        </w:rPr>
        <w:t xml:space="preserve"> Recurso</w:t>
      </w:r>
      <w:r w:rsidR="003D03E9" w:rsidRPr="005B3636">
        <w:rPr>
          <w:rFonts w:ascii="Palatino Linotype" w:hAnsi="Palatino Linotype" w:cs="Tahoma"/>
          <w:b/>
          <w:sz w:val="22"/>
          <w:szCs w:val="24"/>
        </w:rPr>
        <w:t>s</w:t>
      </w:r>
      <w:r w:rsidR="00C459A9" w:rsidRPr="005B3636">
        <w:rPr>
          <w:rFonts w:ascii="Palatino Linotype" w:hAnsi="Palatino Linotype" w:cs="Tahoma"/>
          <w:b/>
          <w:sz w:val="22"/>
          <w:szCs w:val="24"/>
        </w:rPr>
        <w:t xml:space="preserve"> de R</w:t>
      </w:r>
      <w:r w:rsidR="00C25238" w:rsidRPr="005B3636">
        <w:rPr>
          <w:rFonts w:ascii="Palatino Linotype" w:hAnsi="Palatino Linotype" w:cs="Tahoma"/>
          <w:b/>
          <w:sz w:val="22"/>
          <w:szCs w:val="24"/>
        </w:rPr>
        <w:t xml:space="preserve">evisión. </w:t>
      </w:r>
    </w:p>
    <w:p w14:paraId="2452B722" w14:textId="77777777" w:rsidR="00587F23" w:rsidRPr="005B3636" w:rsidRDefault="00587F23" w:rsidP="001D0C3C">
      <w:pPr>
        <w:autoSpaceDE w:val="0"/>
        <w:autoSpaceDN w:val="0"/>
        <w:adjustRightInd w:val="0"/>
        <w:spacing w:line="360" w:lineRule="auto"/>
        <w:jc w:val="both"/>
        <w:rPr>
          <w:rFonts w:ascii="Palatino Linotype" w:hAnsi="Palatino Linotype" w:cs="Tahoma"/>
          <w:b/>
          <w:sz w:val="22"/>
          <w:szCs w:val="24"/>
        </w:rPr>
      </w:pPr>
    </w:p>
    <w:p w14:paraId="2452B723" w14:textId="02E03C15" w:rsidR="00C25238" w:rsidRDefault="006C1B1D" w:rsidP="001D0C3C">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Con fecha </w:t>
      </w:r>
      <w:r w:rsidR="008F6666">
        <w:rPr>
          <w:rFonts w:ascii="Palatino Linotype" w:hAnsi="Palatino Linotype" w:cs="Tahoma"/>
          <w:sz w:val="22"/>
          <w:szCs w:val="24"/>
        </w:rPr>
        <w:t>nueve de enero de dos mil diecinueve</w:t>
      </w:r>
      <w:r w:rsidR="00C25238" w:rsidRPr="005B3636">
        <w:rPr>
          <w:rFonts w:ascii="Palatino Linotype" w:hAnsi="Palatino Linotype" w:cs="Tahoma"/>
          <w:sz w:val="22"/>
          <w:szCs w:val="24"/>
        </w:rPr>
        <w:t xml:space="preserve">, se </w:t>
      </w:r>
      <w:r w:rsidR="005F1D92" w:rsidRPr="005B3636">
        <w:rPr>
          <w:rFonts w:ascii="Palatino Linotype" w:hAnsi="Palatino Linotype" w:cs="Tahoma"/>
          <w:sz w:val="22"/>
          <w:szCs w:val="24"/>
        </w:rPr>
        <w:t xml:space="preserve">recibieron </w:t>
      </w:r>
      <w:r w:rsidR="00C25238" w:rsidRPr="005B3636">
        <w:rPr>
          <w:rFonts w:ascii="Palatino Linotype" w:hAnsi="Palatino Linotype" w:cs="Tahoma"/>
          <w:sz w:val="22"/>
          <w:szCs w:val="24"/>
        </w:rPr>
        <w:t xml:space="preserve">en este </w:t>
      </w:r>
      <w:r w:rsidR="00C25238" w:rsidRPr="005B3636">
        <w:rPr>
          <w:rFonts w:ascii="Palatino Linotype" w:eastAsia="Calibri" w:hAnsi="Palatino Linotype" w:cs="Tahoma"/>
          <w:sz w:val="22"/>
          <w:szCs w:val="24"/>
          <w:lang w:eastAsia="en-US"/>
        </w:rPr>
        <w:t xml:space="preserve">Instituto, a través del </w:t>
      </w:r>
      <w:r w:rsidR="000313A7" w:rsidRPr="005B3636">
        <w:rPr>
          <w:rFonts w:ascii="Palatino Linotype" w:hAnsi="Palatino Linotype" w:cs="Tahoma"/>
          <w:sz w:val="22"/>
          <w:lang w:val="es-ES"/>
        </w:rPr>
        <w:t>Sistema de Acceso a la Información Mexiquense (SAIMEX)</w:t>
      </w:r>
      <w:r w:rsidRPr="005B3636">
        <w:rPr>
          <w:rFonts w:ascii="Palatino Linotype" w:hAnsi="Palatino Linotype" w:cs="Tahoma"/>
          <w:sz w:val="22"/>
          <w:szCs w:val="24"/>
        </w:rPr>
        <w:t xml:space="preserve">, </w:t>
      </w:r>
      <w:r w:rsidR="008F6666">
        <w:rPr>
          <w:rFonts w:ascii="Palatino Linotype" w:hAnsi="Palatino Linotype" w:cs="Tahoma"/>
          <w:sz w:val="22"/>
          <w:szCs w:val="24"/>
        </w:rPr>
        <w:t>siete</w:t>
      </w:r>
      <w:r w:rsidR="001D5208" w:rsidRPr="005B3636">
        <w:rPr>
          <w:rFonts w:ascii="Palatino Linotype" w:hAnsi="Palatino Linotype" w:cs="Tahoma"/>
          <w:sz w:val="22"/>
          <w:szCs w:val="24"/>
        </w:rPr>
        <w:t xml:space="preserve"> </w:t>
      </w:r>
      <w:r w:rsidR="00A73376" w:rsidRPr="005B3636">
        <w:rPr>
          <w:rFonts w:ascii="Palatino Linotype" w:hAnsi="Palatino Linotype" w:cs="Tahoma"/>
          <w:sz w:val="22"/>
          <w:szCs w:val="24"/>
        </w:rPr>
        <w:t xml:space="preserve">Recursos de Revisión </w:t>
      </w:r>
      <w:r w:rsidR="00C25238" w:rsidRPr="005B3636">
        <w:rPr>
          <w:rFonts w:ascii="Palatino Linotype" w:hAnsi="Palatino Linotype" w:cs="Tahoma"/>
          <w:sz w:val="22"/>
          <w:szCs w:val="24"/>
        </w:rPr>
        <w:t>interpuesto</w:t>
      </w:r>
      <w:r w:rsidR="00A73376" w:rsidRPr="005B3636">
        <w:rPr>
          <w:rFonts w:ascii="Palatino Linotype" w:hAnsi="Palatino Linotype" w:cs="Tahoma"/>
          <w:sz w:val="22"/>
          <w:szCs w:val="24"/>
        </w:rPr>
        <w:t>s</w:t>
      </w:r>
      <w:r w:rsidR="00C25238" w:rsidRPr="005B3636">
        <w:rPr>
          <w:rFonts w:ascii="Palatino Linotype" w:hAnsi="Palatino Linotype" w:cs="Tahoma"/>
          <w:sz w:val="22"/>
          <w:szCs w:val="24"/>
        </w:rPr>
        <w:t xml:space="preserve"> por </w:t>
      </w:r>
      <w:r w:rsidR="002F5138">
        <w:rPr>
          <w:rFonts w:ascii="Palatino Linotype" w:hAnsi="Palatino Linotype" w:cs="Tahoma"/>
          <w:sz w:val="22"/>
          <w:szCs w:val="24"/>
        </w:rPr>
        <w:t>la</w:t>
      </w:r>
      <w:r w:rsidR="00D923A0">
        <w:rPr>
          <w:rFonts w:ascii="Palatino Linotype" w:hAnsi="Palatino Linotype" w:cs="Tahoma"/>
          <w:sz w:val="22"/>
          <w:szCs w:val="24"/>
        </w:rPr>
        <w:t xml:space="preserve"> Particular</w:t>
      </w:r>
      <w:r w:rsidR="00C25238" w:rsidRPr="005B3636">
        <w:rPr>
          <w:rFonts w:ascii="Palatino Linotype" w:hAnsi="Palatino Linotype" w:cs="Tahoma"/>
          <w:sz w:val="22"/>
          <w:szCs w:val="24"/>
        </w:rPr>
        <w:t xml:space="preserve"> en contra de la</w:t>
      </w:r>
      <w:r w:rsidR="00A73376" w:rsidRPr="005B3636">
        <w:rPr>
          <w:rFonts w:ascii="Palatino Linotype" w:hAnsi="Palatino Linotype" w:cs="Tahoma"/>
          <w:sz w:val="22"/>
          <w:szCs w:val="24"/>
        </w:rPr>
        <w:t>s</w:t>
      </w:r>
      <w:r w:rsidR="00C25238" w:rsidRPr="005B3636">
        <w:rPr>
          <w:rFonts w:ascii="Palatino Linotype" w:hAnsi="Palatino Linotype" w:cs="Tahoma"/>
          <w:sz w:val="22"/>
          <w:szCs w:val="24"/>
        </w:rPr>
        <w:t xml:space="preserve"> </w:t>
      </w:r>
      <w:r w:rsidR="00940887" w:rsidRPr="005B3636">
        <w:rPr>
          <w:rFonts w:ascii="Palatino Linotype" w:hAnsi="Palatino Linotype" w:cs="Tahoma"/>
          <w:sz w:val="22"/>
          <w:szCs w:val="24"/>
        </w:rPr>
        <w:t>respuestas emitidas</w:t>
      </w:r>
      <w:r w:rsidR="00A73376" w:rsidRPr="005B3636">
        <w:rPr>
          <w:rFonts w:ascii="Palatino Linotype" w:hAnsi="Palatino Linotype" w:cs="Tahoma"/>
          <w:sz w:val="22"/>
          <w:szCs w:val="24"/>
        </w:rPr>
        <w:t xml:space="preserve"> por </w:t>
      </w:r>
      <w:r w:rsidR="00600383" w:rsidRPr="005B3636">
        <w:rPr>
          <w:rFonts w:ascii="Palatino Linotype" w:hAnsi="Palatino Linotype" w:cs="Tahoma"/>
          <w:sz w:val="22"/>
          <w:szCs w:val="24"/>
        </w:rPr>
        <w:t>la Universidad</w:t>
      </w:r>
      <w:r w:rsidR="00A73376" w:rsidRPr="005B3636">
        <w:rPr>
          <w:rFonts w:ascii="Palatino Linotype" w:hAnsi="Palatino Linotype" w:cs="Tahoma"/>
          <w:sz w:val="22"/>
          <w:szCs w:val="24"/>
        </w:rPr>
        <w:t xml:space="preserve">, en </w:t>
      </w:r>
      <w:r w:rsidR="00D923A0">
        <w:rPr>
          <w:rFonts w:ascii="Palatino Linotype" w:hAnsi="Palatino Linotype" w:cs="Tahoma"/>
          <w:sz w:val="22"/>
          <w:szCs w:val="24"/>
        </w:rPr>
        <w:t xml:space="preserve">los </w:t>
      </w:r>
      <w:r w:rsidR="001D5208" w:rsidRPr="005B3636">
        <w:rPr>
          <w:rFonts w:ascii="Palatino Linotype" w:hAnsi="Palatino Linotype" w:cs="Tahoma"/>
          <w:sz w:val="22"/>
          <w:szCs w:val="24"/>
        </w:rPr>
        <w:t xml:space="preserve">términos </w:t>
      </w:r>
      <w:r w:rsidR="00D923A0">
        <w:rPr>
          <w:rFonts w:ascii="Palatino Linotype" w:hAnsi="Palatino Linotype" w:cs="Tahoma"/>
          <w:sz w:val="22"/>
          <w:szCs w:val="24"/>
        </w:rPr>
        <w:t>siguientes</w:t>
      </w:r>
      <w:r w:rsidR="00C25238" w:rsidRPr="005B3636">
        <w:rPr>
          <w:rFonts w:ascii="Palatino Linotype" w:hAnsi="Palatino Linotype" w:cs="Tahoma"/>
          <w:sz w:val="22"/>
          <w:szCs w:val="24"/>
        </w:rPr>
        <w:t>:</w:t>
      </w:r>
    </w:p>
    <w:p w14:paraId="057A08EC" w14:textId="77777777" w:rsidR="00D923A0" w:rsidRDefault="00D923A0" w:rsidP="001D0C3C">
      <w:pPr>
        <w:autoSpaceDE w:val="0"/>
        <w:autoSpaceDN w:val="0"/>
        <w:adjustRightInd w:val="0"/>
        <w:spacing w:line="360" w:lineRule="auto"/>
        <w:jc w:val="both"/>
        <w:rPr>
          <w:rFonts w:ascii="Palatino Linotype" w:hAnsi="Palatino Linotype" w:cs="Tahoma"/>
          <w:sz w:val="22"/>
          <w:szCs w:val="24"/>
        </w:rPr>
      </w:pPr>
    </w:p>
    <w:p w14:paraId="35B4E907" w14:textId="373C5BAF" w:rsidR="00D923A0" w:rsidRPr="005B3636" w:rsidRDefault="00F811AB" w:rsidP="001D0C3C">
      <w:pPr>
        <w:autoSpaceDE w:val="0"/>
        <w:autoSpaceDN w:val="0"/>
        <w:adjustRightInd w:val="0"/>
        <w:spacing w:line="360" w:lineRule="auto"/>
        <w:jc w:val="both"/>
        <w:rPr>
          <w:rFonts w:ascii="Palatino Linotype" w:hAnsi="Palatino Linotype" w:cs="Tahoma"/>
          <w:sz w:val="22"/>
          <w:szCs w:val="24"/>
        </w:rPr>
      </w:pPr>
      <w:r>
        <w:rPr>
          <w:rFonts w:ascii="Palatino Linotype" w:hAnsi="Palatino Linotype" w:cs="Tahoma"/>
          <w:sz w:val="22"/>
          <w:szCs w:val="24"/>
        </w:rPr>
        <w:t>En el</w:t>
      </w:r>
      <w:r w:rsidR="00D923A0">
        <w:rPr>
          <w:rFonts w:ascii="Palatino Linotype" w:hAnsi="Palatino Linotype" w:cs="Tahoma"/>
          <w:sz w:val="22"/>
          <w:szCs w:val="24"/>
        </w:rPr>
        <w:t xml:space="preserve"> Recurso de Revisión </w:t>
      </w:r>
      <w:r w:rsidRPr="00F811AB">
        <w:rPr>
          <w:rFonts w:ascii="Palatino Linotype" w:hAnsi="Palatino Linotype" w:cs="Tahoma"/>
          <w:bCs/>
          <w:color w:val="0D0D0D" w:themeColor="text1" w:themeTint="F2"/>
          <w:sz w:val="22"/>
          <w:szCs w:val="22"/>
        </w:rPr>
        <w:t>00041/INFOEM/IP/RR/2019</w:t>
      </w:r>
      <w:r>
        <w:rPr>
          <w:rFonts w:ascii="Palatino Linotype" w:hAnsi="Palatino Linotype" w:cs="Tahoma"/>
          <w:bCs/>
          <w:color w:val="0D0D0D" w:themeColor="text1" w:themeTint="F2"/>
          <w:sz w:val="22"/>
          <w:szCs w:val="22"/>
        </w:rPr>
        <w:t xml:space="preserve">, </w:t>
      </w:r>
      <w:r w:rsidR="00D923A0">
        <w:rPr>
          <w:rFonts w:ascii="Palatino Linotype" w:hAnsi="Palatino Linotype" w:cs="Tahoma"/>
          <w:bCs/>
          <w:color w:val="0D0D0D" w:themeColor="text1" w:themeTint="F2"/>
          <w:sz w:val="22"/>
          <w:szCs w:val="22"/>
        </w:rPr>
        <w:t>manifiesta:</w:t>
      </w:r>
    </w:p>
    <w:p w14:paraId="2452B724" w14:textId="77777777" w:rsidR="00E465F2" w:rsidRPr="005B3636" w:rsidRDefault="00E465F2" w:rsidP="001D0C3C">
      <w:pPr>
        <w:tabs>
          <w:tab w:val="left" w:pos="4667"/>
        </w:tabs>
        <w:spacing w:line="360" w:lineRule="auto"/>
        <w:ind w:left="567" w:right="567"/>
        <w:jc w:val="both"/>
        <w:rPr>
          <w:rFonts w:ascii="Palatino Linotype" w:hAnsi="Palatino Linotype" w:cs="Tahoma"/>
          <w:b/>
          <w:bCs/>
          <w:sz w:val="18"/>
        </w:rPr>
      </w:pPr>
    </w:p>
    <w:p w14:paraId="2452B725" w14:textId="67DD6D9A" w:rsidR="00C25238" w:rsidRPr="005B3636" w:rsidRDefault="001D5208" w:rsidP="001D0C3C">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 xml:space="preserve"> </w:t>
      </w:r>
      <w:r w:rsidR="00C25238" w:rsidRPr="005B3636">
        <w:rPr>
          <w:rFonts w:ascii="Palatino Linotype" w:hAnsi="Palatino Linotype" w:cs="Tahoma"/>
          <w:b/>
          <w:bCs/>
        </w:rPr>
        <w:t>ACTO IMPUGNADO</w:t>
      </w:r>
    </w:p>
    <w:p w14:paraId="2452B726" w14:textId="1C98E159" w:rsidR="000313A7" w:rsidRPr="005B3636" w:rsidRDefault="008F6666" w:rsidP="001D0C3C">
      <w:pPr>
        <w:autoSpaceDE w:val="0"/>
        <w:autoSpaceDN w:val="0"/>
        <w:adjustRightInd w:val="0"/>
        <w:spacing w:line="360" w:lineRule="auto"/>
        <w:ind w:left="567" w:right="567"/>
        <w:jc w:val="both"/>
        <w:rPr>
          <w:rFonts w:ascii="Palatino Linotype" w:hAnsi="Palatino Linotype" w:cs="Tahoma"/>
        </w:rPr>
      </w:pPr>
      <w:r w:rsidRPr="008F6666">
        <w:rPr>
          <w:rFonts w:ascii="Palatino Linotype" w:hAnsi="Palatino Linotype" w:cs="Tahoma"/>
        </w:rPr>
        <w:t>No dan la información</w:t>
      </w:r>
      <w:r w:rsidR="00D923A0">
        <w:rPr>
          <w:rFonts w:ascii="Palatino Linotype" w:hAnsi="Palatino Linotype" w:cs="Tahoma"/>
        </w:rPr>
        <w:t>.</w:t>
      </w:r>
    </w:p>
    <w:p w14:paraId="2452B727" w14:textId="77777777" w:rsidR="001D5208" w:rsidRPr="005B3636" w:rsidRDefault="001D5208" w:rsidP="001D0C3C">
      <w:pPr>
        <w:autoSpaceDE w:val="0"/>
        <w:autoSpaceDN w:val="0"/>
        <w:adjustRightInd w:val="0"/>
        <w:spacing w:line="360" w:lineRule="auto"/>
        <w:ind w:left="567" w:right="567"/>
        <w:jc w:val="both"/>
        <w:rPr>
          <w:rFonts w:ascii="Palatino Linotype" w:hAnsi="Palatino Linotype" w:cs="Tahoma"/>
        </w:rPr>
      </w:pPr>
    </w:p>
    <w:p w14:paraId="2452B728" w14:textId="34C2989E" w:rsidR="00C25238" w:rsidRPr="005B3636" w:rsidRDefault="00C25238" w:rsidP="001D0C3C">
      <w:pPr>
        <w:autoSpaceDE w:val="0"/>
        <w:autoSpaceDN w:val="0"/>
        <w:adjustRightInd w:val="0"/>
        <w:spacing w:line="360" w:lineRule="auto"/>
        <w:ind w:left="567" w:right="567"/>
        <w:jc w:val="both"/>
        <w:rPr>
          <w:rFonts w:ascii="Palatino Linotype" w:hAnsi="Palatino Linotype" w:cs="Tahoma"/>
          <w:b/>
        </w:rPr>
      </w:pPr>
      <w:r w:rsidRPr="005B3636">
        <w:rPr>
          <w:rFonts w:ascii="Palatino Linotype" w:hAnsi="Palatino Linotype" w:cs="Tahoma"/>
          <w:b/>
        </w:rPr>
        <w:t>RAZONES O MOTIVOS DE LA INCONFORMIDAD</w:t>
      </w:r>
    </w:p>
    <w:p w14:paraId="2452B72A" w14:textId="33430673" w:rsidR="001D5208" w:rsidRPr="008F6666" w:rsidRDefault="008F6666" w:rsidP="001D0C3C">
      <w:pPr>
        <w:autoSpaceDE w:val="0"/>
        <w:autoSpaceDN w:val="0"/>
        <w:adjustRightInd w:val="0"/>
        <w:spacing w:line="360" w:lineRule="auto"/>
        <w:ind w:left="567" w:right="567"/>
        <w:jc w:val="both"/>
        <w:rPr>
          <w:rFonts w:ascii="Palatino Linotype" w:hAnsi="Palatino Linotype" w:cs="Tahoma"/>
          <w:i/>
        </w:rPr>
      </w:pPr>
      <w:r w:rsidRPr="008F6666">
        <w:rPr>
          <w:rFonts w:ascii="Palatino Linotype" w:hAnsi="Palatino Linotype" w:cs="Tahoma"/>
        </w:rPr>
        <w:t xml:space="preserve">No se proporciona lo que se </w:t>
      </w:r>
      <w:proofErr w:type="spellStart"/>
      <w:r w:rsidRPr="008F6666">
        <w:rPr>
          <w:rFonts w:ascii="Palatino Linotype" w:hAnsi="Palatino Linotype" w:cs="Tahoma"/>
        </w:rPr>
        <w:t>esta</w:t>
      </w:r>
      <w:proofErr w:type="spellEnd"/>
      <w:r w:rsidRPr="008F6666">
        <w:rPr>
          <w:rFonts w:ascii="Palatino Linotype" w:hAnsi="Palatino Linotype" w:cs="Tahoma"/>
        </w:rPr>
        <w:t xml:space="preserve"> solicitando</w:t>
      </w:r>
      <w:r>
        <w:rPr>
          <w:rFonts w:ascii="Palatino Linotype" w:hAnsi="Palatino Linotype" w:cs="Tahoma"/>
        </w:rPr>
        <w:t xml:space="preserve"> </w:t>
      </w:r>
      <w:r>
        <w:rPr>
          <w:rFonts w:ascii="Palatino Linotype" w:hAnsi="Palatino Linotype" w:cs="Tahoma"/>
          <w:i/>
        </w:rPr>
        <w:t>(Sic)</w:t>
      </w:r>
    </w:p>
    <w:p w14:paraId="3E7FCA21" w14:textId="77777777" w:rsidR="008F6666" w:rsidRPr="005B3636" w:rsidRDefault="008F6666" w:rsidP="001D0C3C">
      <w:pPr>
        <w:autoSpaceDE w:val="0"/>
        <w:autoSpaceDN w:val="0"/>
        <w:adjustRightInd w:val="0"/>
        <w:spacing w:line="360" w:lineRule="auto"/>
        <w:ind w:left="567" w:right="567"/>
        <w:jc w:val="both"/>
        <w:rPr>
          <w:rFonts w:ascii="Palatino Linotype" w:hAnsi="Palatino Linotype" w:cs="Tahoma"/>
          <w:b/>
          <w:bCs/>
        </w:rPr>
      </w:pPr>
    </w:p>
    <w:p w14:paraId="2D6028E3" w14:textId="7124C7CC" w:rsidR="00D923A0" w:rsidRDefault="00842E22" w:rsidP="00842E22">
      <w:pPr>
        <w:autoSpaceDE w:val="0"/>
        <w:autoSpaceDN w:val="0"/>
        <w:adjustRightInd w:val="0"/>
        <w:spacing w:line="360" w:lineRule="auto"/>
        <w:jc w:val="both"/>
        <w:rPr>
          <w:rFonts w:ascii="Palatino Linotype" w:hAnsi="Palatino Linotype" w:cs="Tahoma"/>
          <w:sz w:val="22"/>
          <w:szCs w:val="24"/>
        </w:rPr>
      </w:pPr>
      <w:r>
        <w:rPr>
          <w:rFonts w:ascii="Palatino Linotype" w:hAnsi="Palatino Linotype" w:cs="Tahoma"/>
          <w:sz w:val="22"/>
          <w:szCs w:val="24"/>
        </w:rPr>
        <w:t>En los Recursos de Revisión</w:t>
      </w:r>
      <w:r w:rsidR="00D923A0">
        <w:rPr>
          <w:rFonts w:ascii="Palatino Linotype" w:hAnsi="Palatino Linotype" w:cs="Tahoma"/>
          <w:sz w:val="22"/>
          <w:szCs w:val="24"/>
        </w:rPr>
        <w:t xml:space="preserve"> </w:t>
      </w:r>
      <w:r w:rsidR="00F811AB" w:rsidRPr="00F811AB">
        <w:rPr>
          <w:rFonts w:ascii="Palatino Linotype" w:hAnsi="Palatino Linotype" w:cs="Tahoma"/>
          <w:bCs/>
          <w:color w:val="0D0D0D" w:themeColor="text1" w:themeTint="F2"/>
          <w:sz w:val="22"/>
          <w:szCs w:val="22"/>
        </w:rPr>
        <w:t>0004</w:t>
      </w:r>
      <w:r w:rsidR="00F811AB">
        <w:rPr>
          <w:rFonts w:ascii="Palatino Linotype" w:hAnsi="Palatino Linotype" w:cs="Tahoma"/>
          <w:bCs/>
          <w:color w:val="0D0D0D" w:themeColor="text1" w:themeTint="F2"/>
          <w:sz w:val="22"/>
          <w:szCs w:val="22"/>
        </w:rPr>
        <w:t>2</w:t>
      </w:r>
      <w:r w:rsidR="00F811AB" w:rsidRPr="00F811AB">
        <w:rPr>
          <w:rFonts w:ascii="Palatino Linotype" w:hAnsi="Palatino Linotype" w:cs="Tahoma"/>
          <w:bCs/>
          <w:color w:val="0D0D0D" w:themeColor="text1" w:themeTint="F2"/>
          <w:sz w:val="22"/>
          <w:szCs w:val="22"/>
        </w:rPr>
        <w:t>/INFOEM/IP/RR/2019</w:t>
      </w:r>
      <w:r w:rsidR="0020051B">
        <w:rPr>
          <w:rFonts w:ascii="Palatino Linotype" w:hAnsi="Palatino Linotype" w:cs="Tahoma"/>
          <w:bCs/>
          <w:color w:val="0D0D0D" w:themeColor="text1" w:themeTint="F2"/>
          <w:sz w:val="22"/>
          <w:szCs w:val="22"/>
        </w:rPr>
        <w:t xml:space="preserve">, </w:t>
      </w:r>
      <w:r w:rsidR="00F811AB" w:rsidRPr="00F811AB">
        <w:rPr>
          <w:rFonts w:ascii="Palatino Linotype" w:hAnsi="Palatino Linotype" w:cs="Tahoma"/>
          <w:bCs/>
          <w:color w:val="0D0D0D" w:themeColor="text1" w:themeTint="F2"/>
          <w:sz w:val="22"/>
          <w:szCs w:val="22"/>
        </w:rPr>
        <w:t>0004</w:t>
      </w:r>
      <w:r w:rsidR="00F811AB">
        <w:rPr>
          <w:rFonts w:ascii="Palatino Linotype" w:hAnsi="Palatino Linotype" w:cs="Tahoma"/>
          <w:bCs/>
          <w:color w:val="0D0D0D" w:themeColor="text1" w:themeTint="F2"/>
          <w:sz w:val="22"/>
          <w:szCs w:val="22"/>
        </w:rPr>
        <w:t>3</w:t>
      </w:r>
      <w:r w:rsidR="00F811AB" w:rsidRPr="00F811AB">
        <w:rPr>
          <w:rFonts w:ascii="Palatino Linotype" w:hAnsi="Palatino Linotype" w:cs="Tahoma"/>
          <w:bCs/>
          <w:color w:val="0D0D0D" w:themeColor="text1" w:themeTint="F2"/>
          <w:sz w:val="22"/>
          <w:szCs w:val="22"/>
        </w:rPr>
        <w:t>/INFOEM/IP/RR/2019</w:t>
      </w:r>
      <w:r w:rsidR="0020051B">
        <w:rPr>
          <w:rFonts w:ascii="Palatino Linotype" w:hAnsi="Palatino Linotype" w:cs="Tahoma"/>
          <w:bCs/>
          <w:color w:val="0D0D0D" w:themeColor="text1" w:themeTint="F2"/>
          <w:sz w:val="22"/>
          <w:szCs w:val="22"/>
        </w:rPr>
        <w:t xml:space="preserve">, </w:t>
      </w:r>
      <w:r w:rsidR="00F811AB" w:rsidRPr="00F811AB">
        <w:rPr>
          <w:rFonts w:ascii="Palatino Linotype" w:hAnsi="Palatino Linotype" w:cs="Tahoma"/>
          <w:bCs/>
          <w:color w:val="0D0D0D" w:themeColor="text1" w:themeTint="F2"/>
          <w:sz w:val="22"/>
          <w:szCs w:val="22"/>
        </w:rPr>
        <w:t>0004</w:t>
      </w:r>
      <w:r w:rsidR="00F811AB">
        <w:rPr>
          <w:rFonts w:ascii="Palatino Linotype" w:hAnsi="Palatino Linotype" w:cs="Tahoma"/>
          <w:bCs/>
          <w:color w:val="0D0D0D" w:themeColor="text1" w:themeTint="F2"/>
          <w:sz w:val="22"/>
          <w:szCs w:val="22"/>
        </w:rPr>
        <w:t>4</w:t>
      </w:r>
      <w:r w:rsidR="00F811AB" w:rsidRPr="00F811AB">
        <w:rPr>
          <w:rFonts w:ascii="Palatino Linotype" w:hAnsi="Palatino Linotype" w:cs="Tahoma"/>
          <w:bCs/>
          <w:color w:val="0D0D0D" w:themeColor="text1" w:themeTint="F2"/>
          <w:sz w:val="22"/>
          <w:szCs w:val="22"/>
        </w:rPr>
        <w:t>/INFOEM/IP/RR/2019</w:t>
      </w:r>
      <w:r w:rsidR="00F811AB">
        <w:rPr>
          <w:rFonts w:ascii="Palatino Linotype" w:hAnsi="Palatino Linotype" w:cs="Tahoma"/>
          <w:bCs/>
          <w:color w:val="0D0D0D" w:themeColor="text1" w:themeTint="F2"/>
          <w:sz w:val="22"/>
          <w:szCs w:val="22"/>
        </w:rPr>
        <w:t xml:space="preserve">, </w:t>
      </w:r>
      <w:r w:rsidR="00F811AB" w:rsidRPr="00F811AB">
        <w:rPr>
          <w:rFonts w:ascii="Palatino Linotype" w:hAnsi="Palatino Linotype" w:cs="Tahoma"/>
          <w:bCs/>
          <w:color w:val="0D0D0D" w:themeColor="text1" w:themeTint="F2"/>
          <w:sz w:val="22"/>
          <w:szCs w:val="22"/>
        </w:rPr>
        <w:t>0004</w:t>
      </w:r>
      <w:r w:rsidR="00F811AB">
        <w:rPr>
          <w:rFonts w:ascii="Palatino Linotype" w:hAnsi="Palatino Linotype" w:cs="Tahoma"/>
          <w:bCs/>
          <w:color w:val="0D0D0D" w:themeColor="text1" w:themeTint="F2"/>
          <w:sz w:val="22"/>
          <w:szCs w:val="22"/>
        </w:rPr>
        <w:t>5</w:t>
      </w:r>
      <w:r w:rsidR="00F811AB" w:rsidRPr="00F811AB">
        <w:rPr>
          <w:rFonts w:ascii="Palatino Linotype" w:hAnsi="Palatino Linotype" w:cs="Tahoma"/>
          <w:bCs/>
          <w:color w:val="0D0D0D" w:themeColor="text1" w:themeTint="F2"/>
          <w:sz w:val="22"/>
          <w:szCs w:val="22"/>
        </w:rPr>
        <w:t>/INFOEM/IP/RR/2019</w:t>
      </w:r>
      <w:r w:rsidR="00F811AB">
        <w:rPr>
          <w:rFonts w:ascii="Palatino Linotype" w:hAnsi="Palatino Linotype" w:cs="Tahoma"/>
          <w:bCs/>
          <w:color w:val="0D0D0D" w:themeColor="text1" w:themeTint="F2"/>
          <w:sz w:val="22"/>
          <w:szCs w:val="22"/>
        </w:rPr>
        <w:t xml:space="preserve">, </w:t>
      </w:r>
      <w:r w:rsidR="00F811AB" w:rsidRPr="00F811AB">
        <w:rPr>
          <w:rFonts w:ascii="Palatino Linotype" w:hAnsi="Palatino Linotype" w:cs="Tahoma"/>
          <w:bCs/>
          <w:color w:val="0D0D0D" w:themeColor="text1" w:themeTint="F2"/>
          <w:sz w:val="22"/>
          <w:szCs w:val="22"/>
        </w:rPr>
        <w:t>0004</w:t>
      </w:r>
      <w:r w:rsidR="00F811AB">
        <w:rPr>
          <w:rFonts w:ascii="Palatino Linotype" w:hAnsi="Palatino Linotype" w:cs="Tahoma"/>
          <w:bCs/>
          <w:color w:val="0D0D0D" w:themeColor="text1" w:themeTint="F2"/>
          <w:sz w:val="22"/>
          <w:szCs w:val="22"/>
        </w:rPr>
        <w:t>6</w:t>
      </w:r>
      <w:r w:rsidR="00F811AB" w:rsidRPr="00F811AB">
        <w:rPr>
          <w:rFonts w:ascii="Palatino Linotype" w:hAnsi="Palatino Linotype" w:cs="Tahoma"/>
          <w:bCs/>
          <w:color w:val="0D0D0D" w:themeColor="text1" w:themeTint="F2"/>
          <w:sz w:val="22"/>
          <w:szCs w:val="22"/>
        </w:rPr>
        <w:t>/INFOEM/IP/RR/2019</w:t>
      </w:r>
      <w:r w:rsidR="00F811AB">
        <w:rPr>
          <w:rFonts w:ascii="Palatino Linotype" w:hAnsi="Palatino Linotype" w:cs="Tahoma"/>
          <w:bCs/>
          <w:color w:val="0D0D0D" w:themeColor="text1" w:themeTint="F2"/>
          <w:sz w:val="22"/>
          <w:szCs w:val="22"/>
        </w:rPr>
        <w:t xml:space="preserve"> y </w:t>
      </w:r>
      <w:r w:rsidR="00F811AB" w:rsidRPr="00F811AB">
        <w:rPr>
          <w:rFonts w:ascii="Palatino Linotype" w:hAnsi="Palatino Linotype" w:cs="Tahoma"/>
          <w:bCs/>
          <w:color w:val="0D0D0D" w:themeColor="text1" w:themeTint="F2"/>
          <w:sz w:val="22"/>
          <w:szCs w:val="22"/>
        </w:rPr>
        <w:t>0004</w:t>
      </w:r>
      <w:r w:rsidR="00F811AB">
        <w:rPr>
          <w:rFonts w:ascii="Palatino Linotype" w:hAnsi="Palatino Linotype" w:cs="Tahoma"/>
          <w:bCs/>
          <w:color w:val="0D0D0D" w:themeColor="text1" w:themeTint="F2"/>
          <w:sz w:val="22"/>
          <w:szCs w:val="22"/>
        </w:rPr>
        <w:t>7</w:t>
      </w:r>
      <w:r w:rsidR="00F811AB" w:rsidRPr="00F811AB">
        <w:rPr>
          <w:rFonts w:ascii="Palatino Linotype" w:hAnsi="Palatino Linotype" w:cs="Tahoma"/>
          <w:bCs/>
          <w:color w:val="0D0D0D" w:themeColor="text1" w:themeTint="F2"/>
          <w:sz w:val="22"/>
          <w:szCs w:val="22"/>
        </w:rPr>
        <w:t>/INFOEM/IP/RR/2019</w:t>
      </w:r>
      <w:r>
        <w:rPr>
          <w:rFonts w:ascii="Palatino Linotype" w:hAnsi="Palatino Linotype" w:cs="Tahoma"/>
          <w:bCs/>
          <w:color w:val="0D0D0D" w:themeColor="text1" w:themeTint="F2"/>
          <w:sz w:val="22"/>
          <w:szCs w:val="22"/>
        </w:rPr>
        <w:t>,</w:t>
      </w:r>
      <w:r w:rsidR="00F811AB">
        <w:rPr>
          <w:rFonts w:ascii="Palatino Linotype" w:hAnsi="Palatino Linotype" w:cs="Tahoma"/>
          <w:bCs/>
          <w:color w:val="0D0D0D" w:themeColor="text1" w:themeTint="F2"/>
          <w:sz w:val="22"/>
          <w:szCs w:val="22"/>
        </w:rPr>
        <w:t xml:space="preserve"> </w:t>
      </w:r>
      <w:r w:rsidR="00E73A11">
        <w:rPr>
          <w:rFonts w:ascii="Palatino Linotype" w:hAnsi="Palatino Linotype" w:cs="Tahoma"/>
          <w:bCs/>
          <w:color w:val="0D0D0D" w:themeColor="text1" w:themeTint="F2"/>
          <w:sz w:val="22"/>
          <w:szCs w:val="22"/>
        </w:rPr>
        <w:t>manifestó</w:t>
      </w:r>
      <w:r>
        <w:rPr>
          <w:rFonts w:ascii="Palatino Linotype" w:hAnsi="Palatino Linotype" w:cs="Tahoma"/>
          <w:bCs/>
          <w:color w:val="0D0D0D" w:themeColor="text1" w:themeTint="F2"/>
          <w:sz w:val="22"/>
          <w:szCs w:val="22"/>
        </w:rPr>
        <w:t>:</w:t>
      </w:r>
    </w:p>
    <w:p w14:paraId="24CB635C" w14:textId="77777777" w:rsidR="00842E22" w:rsidRPr="00842E22" w:rsidRDefault="00842E22" w:rsidP="00842E22">
      <w:pPr>
        <w:autoSpaceDE w:val="0"/>
        <w:autoSpaceDN w:val="0"/>
        <w:adjustRightInd w:val="0"/>
        <w:spacing w:line="360" w:lineRule="auto"/>
        <w:jc w:val="both"/>
        <w:rPr>
          <w:rFonts w:ascii="Palatino Linotype" w:hAnsi="Palatino Linotype" w:cs="Tahoma"/>
          <w:sz w:val="22"/>
          <w:szCs w:val="24"/>
        </w:rPr>
      </w:pPr>
    </w:p>
    <w:p w14:paraId="5D0D5572" w14:textId="77777777" w:rsidR="00D923A0" w:rsidRPr="005B3636" w:rsidRDefault="00D923A0" w:rsidP="001D0C3C">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 xml:space="preserve"> ACTO IMPUGNADO</w:t>
      </w:r>
    </w:p>
    <w:p w14:paraId="625C84A7" w14:textId="0B66C4FC" w:rsidR="00F811AB" w:rsidRDefault="00F811AB" w:rsidP="001D0C3C">
      <w:pPr>
        <w:autoSpaceDE w:val="0"/>
        <w:autoSpaceDN w:val="0"/>
        <w:adjustRightInd w:val="0"/>
        <w:spacing w:line="360" w:lineRule="auto"/>
        <w:ind w:left="567" w:right="567"/>
        <w:jc w:val="both"/>
        <w:rPr>
          <w:rFonts w:ascii="Palatino Linotype" w:hAnsi="Palatino Linotype" w:cs="Tahoma"/>
        </w:rPr>
      </w:pPr>
      <w:r w:rsidRPr="00F811AB">
        <w:rPr>
          <w:rFonts w:ascii="Palatino Linotype" w:hAnsi="Palatino Linotype" w:cs="Tahoma"/>
        </w:rPr>
        <w:t>No es lo solicitad</w:t>
      </w:r>
      <w:r>
        <w:rPr>
          <w:rFonts w:ascii="Palatino Linotype" w:hAnsi="Palatino Linotype" w:cs="Tahoma"/>
        </w:rPr>
        <w:t>o</w:t>
      </w:r>
    </w:p>
    <w:p w14:paraId="1CDDFE05" w14:textId="77777777" w:rsidR="00F811AB" w:rsidRDefault="00F811AB" w:rsidP="001D0C3C">
      <w:pPr>
        <w:autoSpaceDE w:val="0"/>
        <w:autoSpaceDN w:val="0"/>
        <w:adjustRightInd w:val="0"/>
        <w:spacing w:line="360" w:lineRule="auto"/>
        <w:ind w:left="567" w:right="567"/>
        <w:jc w:val="both"/>
        <w:rPr>
          <w:rFonts w:ascii="Palatino Linotype" w:hAnsi="Palatino Linotype" w:cs="Tahoma"/>
        </w:rPr>
      </w:pPr>
    </w:p>
    <w:p w14:paraId="3394AD81" w14:textId="1259DF73" w:rsidR="00D923A0" w:rsidRPr="005B3636" w:rsidRDefault="00D923A0" w:rsidP="001D0C3C">
      <w:pPr>
        <w:autoSpaceDE w:val="0"/>
        <w:autoSpaceDN w:val="0"/>
        <w:adjustRightInd w:val="0"/>
        <w:spacing w:line="360" w:lineRule="auto"/>
        <w:ind w:left="567" w:right="567"/>
        <w:jc w:val="both"/>
        <w:rPr>
          <w:rFonts w:ascii="Palatino Linotype" w:hAnsi="Palatino Linotype" w:cs="Tahoma"/>
          <w:b/>
        </w:rPr>
      </w:pPr>
      <w:r w:rsidRPr="005B3636">
        <w:rPr>
          <w:rFonts w:ascii="Palatino Linotype" w:hAnsi="Palatino Linotype" w:cs="Tahoma"/>
          <w:b/>
        </w:rPr>
        <w:t>RAZONES O MOTIVOS DE LA INCONFORMIDAD</w:t>
      </w:r>
    </w:p>
    <w:p w14:paraId="1910B7B2" w14:textId="77777777" w:rsidR="00F811AB" w:rsidRPr="008F6666" w:rsidRDefault="00F811AB" w:rsidP="00F811AB">
      <w:pPr>
        <w:autoSpaceDE w:val="0"/>
        <w:autoSpaceDN w:val="0"/>
        <w:adjustRightInd w:val="0"/>
        <w:spacing w:line="360" w:lineRule="auto"/>
        <w:ind w:left="567" w:right="567"/>
        <w:jc w:val="both"/>
        <w:rPr>
          <w:rFonts w:ascii="Palatino Linotype" w:hAnsi="Palatino Linotype" w:cs="Tahoma"/>
          <w:i/>
        </w:rPr>
      </w:pPr>
      <w:r w:rsidRPr="008F6666">
        <w:rPr>
          <w:rFonts w:ascii="Palatino Linotype" w:hAnsi="Palatino Linotype" w:cs="Tahoma"/>
        </w:rPr>
        <w:lastRenderedPageBreak/>
        <w:t xml:space="preserve">No se proporciona lo que se </w:t>
      </w:r>
      <w:proofErr w:type="spellStart"/>
      <w:r w:rsidRPr="008F6666">
        <w:rPr>
          <w:rFonts w:ascii="Palatino Linotype" w:hAnsi="Palatino Linotype" w:cs="Tahoma"/>
        </w:rPr>
        <w:t>esta</w:t>
      </w:r>
      <w:proofErr w:type="spellEnd"/>
      <w:r w:rsidRPr="008F6666">
        <w:rPr>
          <w:rFonts w:ascii="Palatino Linotype" w:hAnsi="Palatino Linotype" w:cs="Tahoma"/>
        </w:rPr>
        <w:t xml:space="preserve"> solicitando</w:t>
      </w:r>
      <w:r>
        <w:rPr>
          <w:rFonts w:ascii="Palatino Linotype" w:hAnsi="Palatino Linotype" w:cs="Tahoma"/>
        </w:rPr>
        <w:t xml:space="preserve"> </w:t>
      </w:r>
      <w:r>
        <w:rPr>
          <w:rFonts w:ascii="Palatino Linotype" w:hAnsi="Palatino Linotype" w:cs="Tahoma"/>
          <w:i/>
        </w:rPr>
        <w:t>(Sic)</w:t>
      </w:r>
    </w:p>
    <w:p w14:paraId="690F88EA" w14:textId="77777777" w:rsidR="0020051B" w:rsidRPr="0020051B" w:rsidRDefault="0020051B" w:rsidP="001D0C3C">
      <w:pPr>
        <w:autoSpaceDE w:val="0"/>
        <w:autoSpaceDN w:val="0"/>
        <w:adjustRightInd w:val="0"/>
        <w:spacing w:line="360" w:lineRule="auto"/>
        <w:ind w:left="567" w:right="567"/>
        <w:jc w:val="both"/>
        <w:rPr>
          <w:rFonts w:ascii="Palatino Linotype" w:hAnsi="Palatino Linotype" w:cs="Tahoma"/>
          <w:b/>
          <w:bCs/>
          <w:i/>
        </w:rPr>
      </w:pPr>
    </w:p>
    <w:p w14:paraId="2452B72B" w14:textId="77777777" w:rsidR="00B31222" w:rsidRPr="005B3636" w:rsidRDefault="00F846D6" w:rsidP="001D0C3C">
      <w:pPr>
        <w:spacing w:line="360" w:lineRule="auto"/>
        <w:jc w:val="both"/>
        <w:rPr>
          <w:rFonts w:ascii="Palatino Linotype" w:eastAsia="Batang" w:hAnsi="Palatino Linotype" w:cs="Tahoma"/>
          <w:b/>
          <w:bCs/>
          <w:sz w:val="22"/>
          <w:szCs w:val="24"/>
        </w:rPr>
      </w:pPr>
      <w:r w:rsidRPr="0041481C">
        <w:rPr>
          <w:rFonts w:ascii="Palatino Linotype" w:hAnsi="Palatino Linotype" w:cs="Tahoma"/>
          <w:b/>
          <w:sz w:val="22"/>
          <w:szCs w:val="24"/>
        </w:rPr>
        <w:t>IV</w:t>
      </w:r>
      <w:r w:rsidR="00B31222" w:rsidRPr="0041481C">
        <w:rPr>
          <w:rFonts w:ascii="Palatino Linotype" w:hAnsi="Palatino Linotype" w:cs="Tahoma"/>
          <w:b/>
          <w:sz w:val="22"/>
          <w:szCs w:val="24"/>
        </w:rPr>
        <w:t xml:space="preserve">. </w:t>
      </w:r>
      <w:r w:rsidR="00B31222" w:rsidRPr="0041481C">
        <w:rPr>
          <w:rFonts w:ascii="Palatino Linotype" w:eastAsia="Batang" w:hAnsi="Palatino Linotype" w:cs="Tahoma"/>
          <w:b/>
          <w:bCs/>
          <w:sz w:val="22"/>
          <w:szCs w:val="24"/>
        </w:rPr>
        <w:t>Trámite de</w:t>
      </w:r>
      <w:r w:rsidR="003D03E9" w:rsidRPr="0041481C">
        <w:rPr>
          <w:rFonts w:ascii="Palatino Linotype" w:eastAsia="Batang" w:hAnsi="Palatino Linotype" w:cs="Tahoma"/>
          <w:b/>
          <w:bCs/>
          <w:sz w:val="22"/>
          <w:szCs w:val="24"/>
        </w:rPr>
        <w:t xml:space="preserve"> </w:t>
      </w:r>
      <w:r w:rsidR="00B31222" w:rsidRPr="0041481C">
        <w:rPr>
          <w:rFonts w:ascii="Palatino Linotype" w:eastAsia="Batang" w:hAnsi="Palatino Linotype" w:cs="Tahoma"/>
          <w:b/>
          <w:bCs/>
          <w:sz w:val="22"/>
          <w:szCs w:val="24"/>
        </w:rPr>
        <w:t>l</w:t>
      </w:r>
      <w:r w:rsidR="003D03E9" w:rsidRPr="0041481C">
        <w:rPr>
          <w:rFonts w:ascii="Palatino Linotype" w:eastAsia="Batang" w:hAnsi="Palatino Linotype" w:cs="Tahoma"/>
          <w:b/>
          <w:bCs/>
          <w:sz w:val="22"/>
          <w:szCs w:val="24"/>
        </w:rPr>
        <w:t>os</w:t>
      </w:r>
      <w:r w:rsidR="00B31222" w:rsidRPr="0041481C">
        <w:rPr>
          <w:rFonts w:ascii="Palatino Linotype" w:eastAsia="Batang" w:hAnsi="Palatino Linotype" w:cs="Tahoma"/>
          <w:b/>
          <w:bCs/>
          <w:sz w:val="22"/>
          <w:szCs w:val="24"/>
        </w:rPr>
        <w:t xml:space="preserve"> </w:t>
      </w:r>
      <w:r w:rsidR="00C459A9" w:rsidRPr="0041481C">
        <w:rPr>
          <w:rFonts w:ascii="Palatino Linotype" w:hAnsi="Palatino Linotype" w:cs="Tahoma"/>
          <w:b/>
          <w:sz w:val="22"/>
          <w:szCs w:val="24"/>
        </w:rPr>
        <w:t>Recurso</w:t>
      </w:r>
      <w:r w:rsidR="003D03E9" w:rsidRPr="0041481C">
        <w:rPr>
          <w:rFonts w:ascii="Palatino Linotype" w:hAnsi="Palatino Linotype" w:cs="Tahoma"/>
          <w:b/>
          <w:sz w:val="22"/>
          <w:szCs w:val="24"/>
        </w:rPr>
        <w:t>s</w:t>
      </w:r>
      <w:r w:rsidR="00C459A9" w:rsidRPr="0041481C">
        <w:rPr>
          <w:rFonts w:ascii="Palatino Linotype" w:hAnsi="Palatino Linotype" w:cs="Tahoma"/>
          <w:b/>
          <w:sz w:val="22"/>
          <w:szCs w:val="24"/>
        </w:rPr>
        <w:t xml:space="preserve"> de </w:t>
      </w:r>
      <w:r w:rsidR="00940887" w:rsidRPr="0041481C">
        <w:rPr>
          <w:rFonts w:ascii="Palatino Linotype" w:hAnsi="Palatino Linotype" w:cs="Tahoma"/>
          <w:b/>
          <w:sz w:val="22"/>
          <w:szCs w:val="24"/>
        </w:rPr>
        <w:t>Revisión</w:t>
      </w:r>
      <w:r w:rsidR="00940887" w:rsidRPr="0041481C">
        <w:rPr>
          <w:rFonts w:ascii="Palatino Linotype" w:eastAsia="Batang" w:hAnsi="Palatino Linotype" w:cs="Tahoma"/>
          <w:b/>
          <w:bCs/>
          <w:sz w:val="22"/>
          <w:szCs w:val="24"/>
        </w:rPr>
        <w:t xml:space="preserve"> ante</w:t>
      </w:r>
      <w:r w:rsidR="00B31222" w:rsidRPr="0041481C">
        <w:rPr>
          <w:rFonts w:ascii="Palatino Linotype" w:eastAsia="Batang" w:hAnsi="Palatino Linotype" w:cs="Tahoma"/>
          <w:b/>
          <w:bCs/>
          <w:sz w:val="22"/>
          <w:szCs w:val="24"/>
        </w:rPr>
        <w:t xml:space="preserve"> el Instituto</w:t>
      </w:r>
      <w:r w:rsidR="00E445DA" w:rsidRPr="0041481C">
        <w:rPr>
          <w:rFonts w:ascii="Palatino Linotype" w:eastAsia="Batang" w:hAnsi="Palatino Linotype" w:cs="Tahoma"/>
          <w:b/>
          <w:bCs/>
          <w:sz w:val="22"/>
          <w:szCs w:val="24"/>
        </w:rPr>
        <w:t>.</w:t>
      </w:r>
    </w:p>
    <w:p w14:paraId="2452B72C" w14:textId="77777777" w:rsidR="00E445DA" w:rsidRPr="005B3636" w:rsidRDefault="00E445DA" w:rsidP="001D0C3C">
      <w:pPr>
        <w:spacing w:line="360" w:lineRule="auto"/>
        <w:jc w:val="both"/>
        <w:rPr>
          <w:rFonts w:ascii="Palatino Linotype" w:eastAsia="Batang" w:hAnsi="Palatino Linotype" w:cs="Tahoma"/>
          <w:b/>
          <w:bCs/>
          <w:sz w:val="22"/>
          <w:szCs w:val="24"/>
        </w:rPr>
      </w:pPr>
    </w:p>
    <w:p w14:paraId="2452B72D" w14:textId="1416E384" w:rsidR="00E42069" w:rsidRPr="005B3636" w:rsidRDefault="00E42069" w:rsidP="001D0C3C">
      <w:pPr>
        <w:spacing w:line="360" w:lineRule="auto"/>
        <w:jc w:val="both"/>
        <w:rPr>
          <w:rFonts w:ascii="Palatino Linotype" w:eastAsia="Batang" w:hAnsi="Palatino Linotype" w:cs="Tahoma"/>
          <w:bCs/>
          <w:sz w:val="22"/>
          <w:szCs w:val="24"/>
        </w:rPr>
      </w:pPr>
      <w:r w:rsidRPr="005B3636">
        <w:rPr>
          <w:rFonts w:ascii="Palatino Linotype" w:eastAsia="Batang" w:hAnsi="Palatino Linotype" w:cs="Tahoma"/>
          <w:b/>
          <w:bCs/>
          <w:sz w:val="22"/>
          <w:szCs w:val="24"/>
        </w:rPr>
        <w:t>a) Turno de</w:t>
      </w:r>
      <w:r w:rsidR="003D03E9" w:rsidRPr="005B3636">
        <w:rPr>
          <w:rFonts w:ascii="Palatino Linotype" w:eastAsia="Batang" w:hAnsi="Palatino Linotype" w:cs="Tahoma"/>
          <w:b/>
          <w:bCs/>
          <w:sz w:val="22"/>
          <w:szCs w:val="24"/>
        </w:rPr>
        <w:t xml:space="preserve"> </w:t>
      </w:r>
      <w:r w:rsidRPr="005B3636">
        <w:rPr>
          <w:rFonts w:ascii="Palatino Linotype" w:eastAsia="Batang" w:hAnsi="Palatino Linotype" w:cs="Tahoma"/>
          <w:b/>
          <w:bCs/>
          <w:sz w:val="22"/>
          <w:szCs w:val="24"/>
        </w:rPr>
        <w:t>l</w:t>
      </w:r>
      <w:r w:rsidR="003D03E9" w:rsidRPr="005B3636">
        <w:rPr>
          <w:rFonts w:ascii="Palatino Linotype" w:eastAsia="Batang" w:hAnsi="Palatino Linotype" w:cs="Tahoma"/>
          <w:b/>
          <w:bCs/>
          <w:sz w:val="22"/>
          <w:szCs w:val="24"/>
        </w:rPr>
        <w:t>os</w:t>
      </w:r>
      <w:r w:rsidRPr="005B3636">
        <w:rPr>
          <w:rFonts w:ascii="Palatino Linotype" w:eastAsia="Batang" w:hAnsi="Palatino Linotype" w:cs="Tahoma"/>
          <w:b/>
          <w:bCs/>
          <w:sz w:val="22"/>
          <w:szCs w:val="24"/>
        </w:rPr>
        <w:t xml:space="preserve"> </w:t>
      </w:r>
      <w:r w:rsidRPr="005B3636">
        <w:rPr>
          <w:rFonts w:ascii="Palatino Linotype" w:hAnsi="Palatino Linotype" w:cs="Tahoma"/>
          <w:b/>
          <w:sz w:val="22"/>
          <w:szCs w:val="24"/>
        </w:rPr>
        <w:t>Recurso</w:t>
      </w:r>
      <w:r w:rsidR="003D03E9" w:rsidRPr="005B3636">
        <w:rPr>
          <w:rFonts w:ascii="Palatino Linotype" w:hAnsi="Palatino Linotype" w:cs="Tahoma"/>
          <w:b/>
          <w:sz w:val="22"/>
          <w:szCs w:val="24"/>
        </w:rPr>
        <w:t>s</w:t>
      </w:r>
      <w:r w:rsidRPr="005B3636">
        <w:rPr>
          <w:rFonts w:ascii="Palatino Linotype" w:hAnsi="Palatino Linotype" w:cs="Tahoma"/>
          <w:b/>
          <w:sz w:val="22"/>
          <w:szCs w:val="24"/>
        </w:rPr>
        <w:t xml:space="preserve"> de Revisión</w:t>
      </w:r>
      <w:r w:rsidRPr="005B3636">
        <w:rPr>
          <w:rFonts w:ascii="Palatino Linotype" w:eastAsia="Batang" w:hAnsi="Palatino Linotype" w:cs="Tahoma"/>
          <w:b/>
          <w:bCs/>
          <w:sz w:val="22"/>
          <w:szCs w:val="24"/>
        </w:rPr>
        <w:t xml:space="preserve">. </w:t>
      </w:r>
      <w:r w:rsidRPr="005B3636">
        <w:rPr>
          <w:rFonts w:ascii="Palatino Linotype" w:eastAsia="Batang" w:hAnsi="Palatino Linotype" w:cs="Tahoma"/>
          <w:bCs/>
          <w:sz w:val="22"/>
          <w:szCs w:val="24"/>
        </w:rPr>
        <w:t xml:space="preserve">El </w:t>
      </w:r>
      <w:r w:rsidR="00A9567A">
        <w:rPr>
          <w:rFonts w:ascii="Palatino Linotype" w:eastAsia="Batang" w:hAnsi="Palatino Linotype" w:cs="Tahoma"/>
          <w:bCs/>
          <w:sz w:val="22"/>
          <w:szCs w:val="24"/>
        </w:rPr>
        <w:t>nueve de enero</w:t>
      </w:r>
      <w:r w:rsidR="0020051B">
        <w:rPr>
          <w:rFonts w:ascii="Palatino Linotype" w:eastAsia="Batang" w:hAnsi="Palatino Linotype" w:cs="Tahoma"/>
          <w:bCs/>
          <w:sz w:val="22"/>
          <w:szCs w:val="24"/>
        </w:rPr>
        <w:t xml:space="preserve"> </w:t>
      </w:r>
      <w:r w:rsidRPr="005B3636">
        <w:rPr>
          <w:rFonts w:ascii="Palatino Linotype" w:eastAsia="Batang" w:hAnsi="Palatino Linotype" w:cs="Tahoma"/>
          <w:bCs/>
          <w:sz w:val="22"/>
          <w:szCs w:val="24"/>
        </w:rPr>
        <w:t>de dos mil dieci</w:t>
      </w:r>
      <w:r w:rsidR="00A9567A">
        <w:rPr>
          <w:rFonts w:ascii="Palatino Linotype" w:eastAsia="Batang" w:hAnsi="Palatino Linotype" w:cs="Tahoma"/>
          <w:bCs/>
          <w:sz w:val="22"/>
          <w:szCs w:val="24"/>
        </w:rPr>
        <w:t>nueve</w:t>
      </w:r>
      <w:r w:rsidRPr="005B3636">
        <w:rPr>
          <w:rFonts w:ascii="Palatino Linotype" w:eastAsia="Batang" w:hAnsi="Palatino Linotype" w:cs="Tahoma"/>
          <w:bCs/>
          <w:sz w:val="22"/>
          <w:szCs w:val="24"/>
        </w:rPr>
        <w:t xml:space="preserve">, el </w:t>
      </w:r>
      <w:r w:rsidRPr="005B3636">
        <w:rPr>
          <w:rFonts w:ascii="Palatino Linotype" w:hAnsi="Palatino Linotype" w:cs="Tahoma"/>
          <w:sz w:val="22"/>
          <w:lang w:val="es-ES"/>
        </w:rPr>
        <w:t>Sistema de Acceso a la Información Mexiquense (SAIMEX),</w:t>
      </w:r>
      <w:r w:rsidRPr="005B3636">
        <w:rPr>
          <w:rFonts w:ascii="Palatino Linotype" w:eastAsia="Batang" w:hAnsi="Palatino Linotype" w:cs="Tahoma"/>
          <w:bCs/>
          <w:sz w:val="22"/>
          <w:szCs w:val="24"/>
        </w:rPr>
        <w:t xml:space="preserve"> asignó los Recursos de Revisión con base en el sistema aprobado por el Pleno de este Órgano Garante y los turnó para los efectos del artículo 185, fracción I</w:t>
      </w:r>
      <w:r w:rsidR="003001D8" w:rsidRPr="005B3636">
        <w:rPr>
          <w:rFonts w:ascii="Palatino Linotype" w:eastAsia="Batang" w:hAnsi="Palatino Linotype" w:cs="Tahoma"/>
          <w:bCs/>
          <w:sz w:val="22"/>
          <w:szCs w:val="24"/>
        </w:rPr>
        <w:t>,</w:t>
      </w:r>
      <w:r w:rsidRPr="005B3636">
        <w:rPr>
          <w:rFonts w:ascii="Palatino Linotype" w:eastAsia="Batang" w:hAnsi="Palatino Linotype" w:cs="Tahoma"/>
          <w:bCs/>
          <w:sz w:val="22"/>
          <w:szCs w:val="24"/>
        </w:rPr>
        <w:t xml:space="preserve"> de la Ley de Transparencia y Acceso a la Información Pública del Estado de México y Municipios</w:t>
      </w:r>
      <w:r w:rsidR="003D03E9" w:rsidRPr="005B3636">
        <w:rPr>
          <w:rFonts w:ascii="Palatino Linotype" w:eastAsia="Batang" w:hAnsi="Palatino Linotype" w:cs="Tahoma"/>
          <w:bCs/>
          <w:sz w:val="22"/>
          <w:szCs w:val="24"/>
        </w:rPr>
        <w:t>,</w:t>
      </w:r>
      <w:r w:rsidRPr="005B3636">
        <w:rPr>
          <w:rFonts w:ascii="Palatino Linotype" w:eastAsia="Batang" w:hAnsi="Palatino Linotype" w:cs="Tahoma"/>
          <w:bCs/>
          <w:sz w:val="22"/>
          <w:szCs w:val="24"/>
        </w:rPr>
        <w:t xml:space="preserve"> de la </w:t>
      </w:r>
      <w:r w:rsidR="00A9567A" w:rsidRPr="005B3636">
        <w:rPr>
          <w:rFonts w:ascii="Palatino Linotype" w:eastAsia="Batang" w:hAnsi="Palatino Linotype" w:cs="Tahoma"/>
          <w:bCs/>
          <w:sz w:val="22"/>
          <w:szCs w:val="24"/>
        </w:rPr>
        <w:t xml:space="preserve">manera </w:t>
      </w:r>
      <w:r w:rsidRPr="005B3636">
        <w:rPr>
          <w:rFonts w:ascii="Palatino Linotype" w:eastAsia="Batang" w:hAnsi="Palatino Linotype" w:cs="Tahoma"/>
          <w:bCs/>
          <w:sz w:val="22"/>
          <w:szCs w:val="24"/>
        </w:rPr>
        <w:t>siguiente:</w:t>
      </w:r>
    </w:p>
    <w:p w14:paraId="2452B72E" w14:textId="77777777" w:rsidR="00E42069" w:rsidRPr="005B3636" w:rsidRDefault="00E42069" w:rsidP="001D0C3C">
      <w:pPr>
        <w:spacing w:line="360" w:lineRule="auto"/>
        <w:jc w:val="both"/>
        <w:rPr>
          <w:rFonts w:ascii="Palatino Linotype" w:eastAsia="Batang" w:hAnsi="Palatino Linotype" w:cs="Tahoma"/>
          <w:bCs/>
          <w:sz w:val="22"/>
          <w:szCs w:val="24"/>
        </w:rPr>
      </w:pPr>
    </w:p>
    <w:tbl>
      <w:tblPr>
        <w:tblStyle w:val="Tablaconcuadrcula"/>
        <w:tblW w:w="8926" w:type="dxa"/>
        <w:jc w:val="center"/>
        <w:tblLook w:val="04A0" w:firstRow="1" w:lastRow="0" w:firstColumn="1" w:lastColumn="0" w:noHBand="0" w:noVBand="1"/>
      </w:tblPr>
      <w:tblGrid>
        <w:gridCol w:w="2263"/>
        <w:gridCol w:w="2911"/>
        <w:gridCol w:w="3752"/>
      </w:tblGrid>
      <w:tr w:rsidR="00E42069" w:rsidRPr="005B3636" w14:paraId="2452B732" w14:textId="77777777" w:rsidTr="001A0EEF">
        <w:trPr>
          <w:trHeight w:val="397"/>
          <w:jc w:val="center"/>
        </w:trPr>
        <w:tc>
          <w:tcPr>
            <w:tcW w:w="2263" w:type="dxa"/>
            <w:shd w:val="clear" w:color="auto" w:fill="A6A6A6" w:themeFill="background1" w:themeFillShade="A6"/>
            <w:vAlign w:val="center"/>
          </w:tcPr>
          <w:p w14:paraId="2452B72F" w14:textId="77777777" w:rsidR="00E42069" w:rsidRPr="005B3636" w:rsidRDefault="00E42069" w:rsidP="001A0EEF">
            <w:pPr>
              <w:autoSpaceDE w:val="0"/>
              <w:autoSpaceDN w:val="0"/>
              <w:adjustRightInd w:val="0"/>
              <w:jc w:val="center"/>
              <w:rPr>
                <w:rFonts w:ascii="Palatino Linotype" w:hAnsi="Palatino Linotype" w:cs="Tahoma"/>
                <w:b/>
                <w:szCs w:val="22"/>
              </w:rPr>
            </w:pPr>
            <w:r w:rsidRPr="005B3636">
              <w:rPr>
                <w:rFonts w:ascii="Palatino Linotype" w:hAnsi="Palatino Linotype" w:cs="Tahoma"/>
                <w:b/>
                <w:szCs w:val="22"/>
              </w:rPr>
              <w:t>Solicitud</w:t>
            </w:r>
          </w:p>
        </w:tc>
        <w:tc>
          <w:tcPr>
            <w:tcW w:w="2911" w:type="dxa"/>
            <w:shd w:val="clear" w:color="auto" w:fill="A6A6A6" w:themeFill="background1" w:themeFillShade="A6"/>
            <w:vAlign w:val="center"/>
          </w:tcPr>
          <w:p w14:paraId="2452B730" w14:textId="77777777" w:rsidR="00E42069" w:rsidRPr="005B3636" w:rsidRDefault="00E42069" w:rsidP="001A0EEF">
            <w:pPr>
              <w:autoSpaceDE w:val="0"/>
              <w:autoSpaceDN w:val="0"/>
              <w:adjustRightInd w:val="0"/>
              <w:jc w:val="center"/>
              <w:rPr>
                <w:rFonts w:ascii="Palatino Linotype" w:hAnsi="Palatino Linotype" w:cs="Tahoma"/>
                <w:b/>
                <w:szCs w:val="22"/>
              </w:rPr>
            </w:pPr>
            <w:r w:rsidRPr="005B3636">
              <w:rPr>
                <w:rFonts w:ascii="Palatino Linotype" w:hAnsi="Palatino Linotype" w:cs="Tahoma"/>
                <w:b/>
                <w:szCs w:val="22"/>
              </w:rPr>
              <w:t>Recursos</w:t>
            </w:r>
          </w:p>
        </w:tc>
        <w:tc>
          <w:tcPr>
            <w:tcW w:w="3752" w:type="dxa"/>
            <w:shd w:val="clear" w:color="auto" w:fill="A6A6A6" w:themeFill="background1" w:themeFillShade="A6"/>
            <w:vAlign w:val="center"/>
          </w:tcPr>
          <w:p w14:paraId="2452B731" w14:textId="77777777" w:rsidR="00E42069" w:rsidRPr="005B3636" w:rsidRDefault="00E42069" w:rsidP="001A0EEF">
            <w:pPr>
              <w:autoSpaceDE w:val="0"/>
              <w:autoSpaceDN w:val="0"/>
              <w:adjustRightInd w:val="0"/>
              <w:jc w:val="center"/>
              <w:rPr>
                <w:rFonts w:ascii="Palatino Linotype" w:hAnsi="Palatino Linotype" w:cs="Tahoma"/>
                <w:b/>
                <w:szCs w:val="22"/>
              </w:rPr>
            </w:pPr>
            <w:r w:rsidRPr="005B3636">
              <w:rPr>
                <w:rFonts w:ascii="Palatino Linotype" w:hAnsi="Palatino Linotype" w:cs="Tahoma"/>
                <w:b/>
                <w:szCs w:val="22"/>
              </w:rPr>
              <w:t>Comisionado</w:t>
            </w:r>
          </w:p>
        </w:tc>
      </w:tr>
      <w:tr w:rsidR="001A0EEF" w:rsidRPr="005B3636" w14:paraId="2452B736" w14:textId="77777777" w:rsidTr="00F1137F">
        <w:trPr>
          <w:trHeight w:val="397"/>
          <w:jc w:val="center"/>
        </w:trPr>
        <w:tc>
          <w:tcPr>
            <w:tcW w:w="2263" w:type="dxa"/>
          </w:tcPr>
          <w:p w14:paraId="2452B733" w14:textId="11DCEC05" w:rsidR="001A0EEF" w:rsidRPr="005B3636" w:rsidRDefault="001A0EEF" w:rsidP="001A0EEF">
            <w:pPr>
              <w:autoSpaceDE w:val="0"/>
              <w:autoSpaceDN w:val="0"/>
              <w:adjustRightInd w:val="0"/>
              <w:jc w:val="center"/>
              <w:rPr>
                <w:rFonts w:ascii="Palatino Linotype" w:hAnsi="Palatino Linotype" w:cs="Tahoma"/>
                <w:szCs w:val="22"/>
              </w:rPr>
            </w:pPr>
            <w:r>
              <w:rPr>
                <w:rFonts w:ascii="Palatino Linotype" w:hAnsi="Palatino Linotype" w:cs="Tahoma"/>
                <w:b/>
                <w:bCs/>
              </w:rPr>
              <w:t>01542</w:t>
            </w:r>
            <w:r w:rsidRPr="00464B06">
              <w:rPr>
                <w:rFonts w:ascii="Palatino Linotype" w:hAnsi="Palatino Linotype" w:cs="Tahoma"/>
                <w:b/>
                <w:bCs/>
              </w:rPr>
              <w:t>/UPVT/IP/2018</w:t>
            </w:r>
          </w:p>
        </w:tc>
        <w:tc>
          <w:tcPr>
            <w:tcW w:w="2911" w:type="dxa"/>
            <w:vAlign w:val="center"/>
          </w:tcPr>
          <w:p w14:paraId="2452B734" w14:textId="40F1DCF8" w:rsidR="001A0EEF" w:rsidRPr="005B3636" w:rsidRDefault="001A0EEF" w:rsidP="001A0EEF">
            <w:pPr>
              <w:autoSpaceDE w:val="0"/>
              <w:autoSpaceDN w:val="0"/>
              <w:adjustRightInd w:val="0"/>
              <w:jc w:val="center"/>
              <w:rPr>
                <w:rFonts w:ascii="Palatino Linotype" w:hAnsi="Palatino Linotype" w:cs="Tahoma"/>
                <w:szCs w:val="22"/>
              </w:rPr>
            </w:pPr>
            <w:r w:rsidRPr="001A0EEF">
              <w:rPr>
                <w:rFonts w:ascii="Palatino Linotype" w:hAnsi="Palatino Linotype" w:cs="Tahoma"/>
                <w:bCs/>
                <w:szCs w:val="22"/>
                <w:lang w:val="es-MX"/>
              </w:rPr>
              <w:t>00041/INFOEM/IP/RR/2019</w:t>
            </w:r>
          </w:p>
        </w:tc>
        <w:tc>
          <w:tcPr>
            <w:tcW w:w="3752" w:type="dxa"/>
            <w:vAlign w:val="center"/>
          </w:tcPr>
          <w:p w14:paraId="2452B735" w14:textId="5F2B5B4F" w:rsidR="001A0EEF" w:rsidRPr="005B3636" w:rsidRDefault="001A0EEF" w:rsidP="001A0EEF">
            <w:pPr>
              <w:autoSpaceDE w:val="0"/>
              <w:autoSpaceDN w:val="0"/>
              <w:adjustRightInd w:val="0"/>
              <w:jc w:val="both"/>
              <w:rPr>
                <w:rFonts w:ascii="Palatino Linotype" w:hAnsi="Palatino Linotype" w:cs="Tahoma"/>
                <w:szCs w:val="22"/>
              </w:rPr>
            </w:pPr>
            <w:r w:rsidRPr="005B3636">
              <w:rPr>
                <w:rFonts w:ascii="Palatino Linotype" w:hAnsi="Palatino Linotype" w:cs="Tahoma"/>
                <w:szCs w:val="22"/>
              </w:rPr>
              <w:t>Luis Gustavo Parra Noriega</w:t>
            </w:r>
          </w:p>
        </w:tc>
      </w:tr>
      <w:tr w:rsidR="001B3171" w:rsidRPr="005B3636" w14:paraId="2452B73A" w14:textId="77777777" w:rsidTr="00F1137F">
        <w:trPr>
          <w:trHeight w:val="397"/>
          <w:jc w:val="center"/>
        </w:trPr>
        <w:tc>
          <w:tcPr>
            <w:tcW w:w="2263" w:type="dxa"/>
          </w:tcPr>
          <w:p w14:paraId="2452B737" w14:textId="6357374F" w:rsidR="001B3171" w:rsidRPr="005B3636" w:rsidRDefault="001B3171" w:rsidP="001B3171">
            <w:pPr>
              <w:autoSpaceDE w:val="0"/>
              <w:autoSpaceDN w:val="0"/>
              <w:adjustRightInd w:val="0"/>
              <w:jc w:val="center"/>
              <w:rPr>
                <w:rFonts w:ascii="Palatino Linotype" w:hAnsi="Palatino Linotype" w:cs="Tahoma"/>
                <w:b/>
                <w:bCs/>
                <w:szCs w:val="22"/>
              </w:rPr>
            </w:pPr>
            <w:r>
              <w:rPr>
                <w:rFonts w:ascii="Palatino Linotype" w:hAnsi="Palatino Linotype" w:cs="Tahoma"/>
                <w:b/>
                <w:bCs/>
              </w:rPr>
              <w:t>01543</w:t>
            </w:r>
            <w:r w:rsidRPr="00464B06">
              <w:rPr>
                <w:rFonts w:ascii="Palatino Linotype" w:hAnsi="Palatino Linotype" w:cs="Tahoma"/>
                <w:b/>
                <w:bCs/>
              </w:rPr>
              <w:t>/UPVT/IP/2018</w:t>
            </w:r>
          </w:p>
        </w:tc>
        <w:tc>
          <w:tcPr>
            <w:tcW w:w="2911" w:type="dxa"/>
          </w:tcPr>
          <w:p w14:paraId="2452B738" w14:textId="070BEF1C" w:rsidR="001B3171" w:rsidRPr="005B3636" w:rsidRDefault="001B3171" w:rsidP="001B3171">
            <w:pPr>
              <w:autoSpaceDE w:val="0"/>
              <w:autoSpaceDN w:val="0"/>
              <w:adjustRightInd w:val="0"/>
              <w:jc w:val="center"/>
              <w:rPr>
                <w:rFonts w:ascii="Palatino Linotype" w:hAnsi="Palatino Linotype" w:cs="Tahoma"/>
                <w:szCs w:val="22"/>
              </w:rPr>
            </w:pPr>
            <w:r>
              <w:rPr>
                <w:rFonts w:ascii="Palatino Linotype" w:hAnsi="Palatino Linotype" w:cs="Tahoma"/>
                <w:bCs/>
                <w:szCs w:val="22"/>
                <w:lang w:val="es-MX"/>
              </w:rPr>
              <w:t>00042</w:t>
            </w:r>
            <w:r w:rsidRPr="00423A7E">
              <w:rPr>
                <w:rFonts w:ascii="Palatino Linotype" w:hAnsi="Palatino Linotype" w:cs="Tahoma"/>
                <w:bCs/>
                <w:szCs w:val="22"/>
                <w:lang w:val="es-MX"/>
              </w:rPr>
              <w:t>/INFOEM/IP/RR/2019</w:t>
            </w:r>
          </w:p>
        </w:tc>
        <w:tc>
          <w:tcPr>
            <w:tcW w:w="3752" w:type="dxa"/>
            <w:vAlign w:val="center"/>
          </w:tcPr>
          <w:p w14:paraId="2452B739" w14:textId="77777777" w:rsidR="001B3171" w:rsidRPr="005B3636" w:rsidRDefault="001B3171" w:rsidP="001B3171">
            <w:pPr>
              <w:autoSpaceDE w:val="0"/>
              <w:autoSpaceDN w:val="0"/>
              <w:adjustRightInd w:val="0"/>
              <w:jc w:val="both"/>
              <w:rPr>
                <w:rFonts w:ascii="Palatino Linotype" w:hAnsi="Palatino Linotype" w:cs="Tahoma"/>
                <w:szCs w:val="22"/>
              </w:rPr>
            </w:pPr>
            <w:r w:rsidRPr="005B3636">
              <w:rPr>
                <w:rFonts w:ascii="Palatino Linotype" w:eastAsia="Calibri" w:hAnsi="Palatino Linotype" w:cs="Tahoma"/>
                <w:szCs w:val="22"/>
              </w:rPr>
              <w:t xml:space="preserve">Eva </w:t>
            </w:r>
            <w:proofErr w:type="spellStart"/>
            <w:r w:rsidRPr="005B3636">
              <w:rPr>
                <w:rFonts w:ascii="Palatino Linotype" w:eastAsia="Calibri" w:hAnsi="Palatino Linotype" w:cs="Tahoma"/>
                <w:szCs w:val="22"/>
              </w:rPr>
              <w:t>Abaid</w:t>
            </w:r>
            <w:proofErr w:type="spellEnd"/>
            <w:r w:rsidRPr="005B3636">
              <w:rPr>
                <w:rFonts w:ascii="Palatino Linotype" w:eastAsia="Calibri" w:hAnsi="Palatino Linotype" w:cs="Tahoma"/>
                <w:szCs w:val="22"/>
              </w:rPr>
              <w:t xml:space="preserve"> </w:t>
            </w:r>
            <w:proofErr w:type="spellStart"/>
            <w:r w:rsidRPr="005B3636">
              <w:rPr>
                <w:rFonts w:ascii="Palatino Linotype" w:eastAsia="Calibri" w:hAnsi="Palatino Linotype" w:cs="Tahoma"/>
                <w:szCs w:val="22"/>
              </w:rPr>
              <w:t>Yapur</w:t>
            </w:r>
            <w:proofErr w:type="spellEnd"/>
          </w:p>
        </w:tc>
      </w:tr>
      <w:tr w:rsidR="001B3171" w:rsidRPr="005B3636" w14:paraId="2452B73E" w14:textId="77777777" w:rsidTr="00F1137F">
        <w:trPr>
          <w:trHeight w:val="397"/>
          <w:jc w:val="center"/>
        </w:trPr>
        <w:tc>
          <w:tcPr>
            <w:tcW w:w="2263" w:type="dxa"/>
          </w:tcPr>
          <w:p w14:paraId="2452B73B" w14:textId="0A965011" w:rsidR="001B3171" w:rsidRPr="005B3636" w:rsidRDefault="001B3171" w:rsidP="001B3171">
            <w:pPr>
              <w:autoSpaceDE w:val="0"/>
              <w:autoSpaceDN w:val="0"/>
              <w:adjustRightInd w:val="0"/>
              <w:jc w:val="center"/>
              <w:rPr>
                <w:rFonts w:ascii="Palatino Linotype" w:hAnsi="Palatino Linotype" w:cs="Tahoma"/>
                <w:b/>
                <w:bCs/>
                <w:color w:val="000000" w:themeColor="text1"/>
              </w:rPr>
            </w:pPr>
            <w:r>
              <w:rPr>
                <w:rFonts w:ascii="Palatino Linotype" w:hAnsi="Palatino Linotype" w:cs="Tahoma"/>
                <w:b/>
                <w:bCs/>
              </w:rPr>
              <w:t>01544</w:t>
            </w:r>
            <w:r w:rsidRPr="00464B06">
              <w:rPr>
                <w:rFonts w:ascii="Palatino Linotype" w:hAnsi="Palatino Linotype" w:cs="Tahoma"/>
                <w:b/>
                <w:bCs/>
              </w:rPr>
              <w:t>/UPVT/IP/2018</w:t>
            </w:r>
          </w:p>
        </w:tc>
        <w:tc>
          <w:tcPr>
            <w:tcW w:w="2911" w:type="dxa"/>
          </w:tcPr>
          <w:p w14:paraId="2452B73C" w14:textId="1D127338" w:rsidR="001B3171" w:rsidRPr="005B3636" w:rsidRDefault="001B3171" w:rsidP="001B3171">
            <w:pPr>
              <w:autoSpaceDE w:val="0"/>
              <w:autoSpaceDN w:val="0"/>
              <w:adjustRightInd w:val="0"/>
              <w:jc w:val="center"/>
              <w:rPr>
                <w:rFonts w:ascii="Palatino Linotype" w:hAnsi="Palatino Linotype" w:cs="Tahoma"/>
                <w:bCs/>
                <w:szCs w:val="22"/>
              </w:rPr>
            </w:pPr>
            <w:r>
              <w:rPr>
                <w:rFonts w:ascii="Palatino Linotype" w:hAnsi="Palatino Linotype" w:cs="Tahoma"/>
                <w:bCs/>
                <w:szCs w:val="22"/>
                <w:lang w:val="es-MX"/>
              </w:rPr>
              <w:t>00043</w:t>
            </w:r>
            <w:r w:rsidRPr="00423A7E">
              <w:rPr>
                <w:rFonts w:ascii="Palatino Linotype" w:hAnsi="Palatino Linotype" w:cs="Tahoma"/>
                <w:bCs/>
                <w:szCs w:val="22"/>
                <w:lang w:val="es-MX"/>
              </w:rPr>
              <w:t>/INFOEM/IP/RR/2019</w:t>
            </w:r>
          </w:p>
        </w:tc>
        <w:tc>
          <w:tcPr>
            <w:tcW w:w="3752" w:type="dxa"/>
            <w:vAlign w:val="center"/>
          </w:tcPr>
          <w:p w14:paraId="2452B73D" w14:textId="77777777" w:rsidR="001B3171" w:rsidRPr="005B3636" w:rsidRDefault="001B3171" w:rsidP="001B3171">
            <w:pPr>
              <w:autoSpaceDE w:val="0"/>
              <w:autoSpaceDN w:val="0"/>
              <w:adjustRightInd w:val="0"/>
              <w:jc w:val="both"/>
              <w:rPr>
                <w:rFonts w:ascii="Palatino Linotype" w:eastAsia="Calibri" w:hAnsi="Palatino Linotype" w:cs="Tahoma"/>
                <w:szCs w:val="22"/>
              </w:rPr>
            </w:pPr>
            <w:r w:rsidRPr="005B3636">
              <w:rPr>
                <w:rFonts w:ascii="Palatino Linotype" w:eastAsia="Calibri" w:hAnsi="Palatino Linotype" w:cs="Tahoma"/>
                <w:szCs w:val="22"/>
                <w:lang w:val="es-MX"/>
              </w:rPr>
              <w:t>José Guadalupe Luna Hernández</w:t>
            </w:r>
          </w:p>
        </w:tc>
      </w:tr>
      <w:tr w:rsidR="001B3171" w:rsidRPr="005B3636" w14:paraId="2452B742" w14:textId="77777777" w:rsidTr="00F1137F">
        <w:trPr>
          <w:trHeight w:val="397"/>
          <w:jc w:val="center"/>
        </w:trPr>
        <w:tc>
          <w:tcPr>
            <w:tcW w:w="2263" w:type="dxa"/>
          </w:tcPr>
          <w:p w14:paraId="2452B73F" w14:textId="2AA31C6A" w:rsidR="001B3171" w:rsidRPr="005B3636" w:rsidRDefault="001B3171" w:rsidP="001B3171">
            <w:pPr>
              <w:jc w:val="center"/>
            </w:pPr>
            <w:r>
              <w:rPr>
                <w:rFonts w:ascii="Palatino Linotype" w:hAnsi="Palatino Linotype" w:cs="Tahoma"/>
                <w:b/>
                <w:bCs/>
              </w:rPr>
              <w:t>01545</w:t>
            </w:r>
            <w:r w:rsidRPr="00464B06">
              <w:rPr>
                <w:rFonts w:ascii="Palatino Linotype" w:hAnsi="Palatino Linotype" w:cs="Tahoma"/>
                <w:b/>
                <w:bCs/>
              </w:rPr>
              <w:t>/UPVT/IP/2018</w:t>
            </w:r>
          </w:p>
        </w:tc>
        <w:tc>
          <w:tcPr>
            <w:tcW w:w="2911" w:type="dxa"/>
          </w:tcPr>
          <w:p w14:paraId="2452B740" w14:textId="53216A45" w:rsidR="001B3171" w:rsidRPr="005B3636" w:rsidRDefault="001B3171" w:rsidP="001B3171">
            <w:pPr>
              <w:autoSpaceDE w:val="0"/>
              <w:autoSpaceDN w:val="0"/>
              <w:adjustRightInd w:val="0"/>
              <w:jc w:val="center"/>
              <w:rPr>
                <w:rFonts w:ascii="Palatino Linotype" w:hAnsi="Palatino Linotype" w:cs="Tahoma"/>
                <w:bCs/>
                <w:szCs w:val="22"/>
              </w:rPr>
            </w:pPr>
            <w:r>
              <w:rPr>
                <w:rFonts w:ascii="Palatino Linotype" w:hAnsi="Palatino Linotype" w:cs="Tahoma"/>
                <w:bCs/>
                <w:szCs w:val="22"/>
                <w:lang w:val="es-MX"/>
              </w:rPr>
              <w:t>00044</w:t>
            </w:r>
            <w:r w:rsidRPr="00423A7E">
              <w:rPr>
                <w:rFonts w:ascii="Palatino Linotype" w:hAnsi="Palatino Linotype" w:cs="Tahoma"/>
                <w:bCs/>
                <w:szCs w:val="22"/>
                <w:lang w:val="es-MX"/>
              </w:rPr>
              <w:t>/INFOEM/IP/RR/2019</w:t>
            </w:r>
          </w:p>
        </w:tc>
        <w:tc>
          <w:tcPr>
            <w:tcW w:w="3752" w:type="dxa"/>
            <w:vAlign w:val="center"/>
          </w:tcPr>
          <w:p w14:paraId="2452B741" w14:textId="77777777" w:rsidR="001B3171" w:rsidRPr="005B3636" w:rsidRDefault="001B3171" w:rsidP="001B3171">
            <w:pPr>
              <w:autoSpaceDE w:val="0"/>
              <w:autoSpaceDN w:val="0"/>
              <w:adjustRightInd w:val="0"/>
              <w:jc w:val="both"/>
              <w:rPr>
                <w:rFonts w:ascii="Palatino Linotype" w:eastAsia="Calibri" w:hAnsi="Palatino Linotype" w:cs="Tahoma"/>
                <w:szCs w:val="22"/>
              </w:rPr>
            </w:pPr>
            <w:r w:rsidRPr="005B3636">
              <w:rPr>
                <w:rFonts w:ascii="Palatino Linotype" w:eastAsia="Calibri" w:hAnsi="Palatino Linotype" w:cs="Tahoma"/>
                <w:szCs w:val="22"/>
                <w:lang w:val="es-MX"/>
              </w:rPr>
              <w:t>Javier Martínez Cruz</w:t>
            </w:r>
          </w:p>
        </w:tc>
      </w:tr>
      <w:tr w:rsidR="001B3171" w:rsidRPr="005B3636" w14:paraId="2452B746" w14:textId="77777777" w:rsidTr="00F1137F">
        <w:trPr>
          <w:trHeight w:val="397"/>
          <w:jc w:val="center"/>
        </w:trPr>
        <w:tc>
          <w:tcPr>
            <w:tcW w:w="2263" w:type="dxa"/>
          </w:tcPr>
          <w:p w14:paraId="2452B743" w14:textId="7D66E718" w:rsidR="001B3171" w:rsidRPr="005B3636" w:rsidRDefault="001B3171" w:rsidP="001B3171">
            <w:pPr>
              <w:jc w:val="center"/>
            </w:pPr>
            <w:r>
              <w:rPr>
                <w:rFonts w:ascii="Palatino Linotype" w:hAnsi="Palatino Linotype" w:cs="Tahoma"/>
                <w:b/>
                <w:bCs/>
              </w:rPr>
              <w:t>01546</w:t>
            </w:r>
            <w:r w:rsidRPr="00464B06">
              <w:rPr>
                <w:rFonts w:ascii="Palatino Linotype" w:hAnsi="Palatino Linotype" w:cs="Tahoma"/>
                <w:b/>
                <w:bCs/>
              </w:rPr>
              <w:t>/UPVT/IP/2018</w:t>
            </w:r>
          </w:p>
        </w:tc>
        <w:tc>
          <w:tcPr>
            <w:tcW w:w="2911" w:type="dxa"/>
          </w:tcPr>
          <w:p w14:paraId="2452B744" w14:textId="6BBB6E9F" w:rsidR="001B3171" w:rsidRPr="005B3636" w:rsidRDefault="001B3171" w:rsidP="001B3171">
            <w:pPr>
              <w:autoSpaceDE w:val="0"/>
              <w:autoSpaceDN w:val="0"/>
              <w:adjustRightInd w:val="0"/>
              <w:jc w:val="center"/>
              <w:rPr>
                <w:rFonts w:ascii="Palatino Linotype" w:hAnsi="Palatino Linotype" w:cs="Tahoma"/>
                <w:bCs/>
                <w:szCs w:val="22"/>
              </w:rPr>
            </w:pPr>
            <w:r>
              <w:rPr>
                <w:rFonts w:ascii="Palatino Linotype" w:hAnsi="Palatino Linotype" w:cs="Tahoma"/>
                <w:bCs/>
                <w:szCs w:val="22"/>
                <w:lang w:val="es-MX"/>
              </w:rPr>
              <w:t>00045</w:t>
            </w:r>
            <w:r w:rsidRPr="00423A7E">
              <w:rPr>
                <w:rFonts w:ascii="Palatino Linotype" w:hAnsi="Palatino Linotype" w:cs="Tahoma"/>
                <w:bCs/>
                <w:szCs w:val="22"/>
                <w:lang w:val="es-MX"/>
              </w:rPr>
              <w:t>/INFOEM/IP/RR/2019</w:t>
            </w:r>
          </w:p>
        </w:tc>
        <w:tc>
          <w:tcPr>
            <w:tcW w:w="3752" w:type="dxa"/>
            <w:vAlign w:val="center"/>
          </w:tcPr>
          <w:p w14:paraId="2452B745" w14:textId="77777777" w:rsidR="001B3171" w:rsidRPr="005B3636" w:rsidRDefault="001B3171" w:rsidP="001B3171">
            <w:pPr>
              <w:autoSpaceDE w:val="0"/>
              <w:autoSpaceDN w:val="0"/>
              <w:adjustRightInd w:val="0"/>
              <w:jc w:val="both"/>
              <w:rPr>
                <w:rFonts w:ascii="Palatino Linotype" w:eastAsia="Calibri" w:hAnsi="Palatino Linotype" w:cs="Tahoma"/>
                <w:szCs w:val="22"/>
              </w:rPr>
            </w:pPr>
            <w:r w:rsidRPr="005B3636">
              <w:rPr>
                <w:rFonts w:ascii="Palatino Linotype" w:eastAsia="Calibri" w:hAnsi="Palatino Linotype" w:cs="Tahoma"/>
                <w:szCs w:val="22"/>
                <w:lang w:val="es-MX"/>
              </w:rPr>
              <w:t>Zulema Martínez Sánchez</w:t>
            </w:r>
          </w:p>
        </w:tc>
      </w:tr>
      <w:tr w:rsidR="001B3171" w:rsidRPr="005B3636" w14:paraId="2452B74A" w14:textId="77777777" w:rsidTr="00F1137F">
        <w:trPr>
          <w:trHeight w:val="397"/>
          <w:jc w:val="center"/>
        </w:trPr>
        <w:tc>
          <w:tcPr>
            <w:tcW w:w="2263" w:type="dxa"/>
          </w:tcPr>
          <w:p w14:paraId="2452B747" w14:textId="2CADD709" w:rsidR="001B3171" w:rsidRPr="005B3636" w:rsidRDefault="001B3171" w:rsidP="001B3171">
            <w:pPr>
              <w:jc w:val="center"/>
            </w:pPr>
            <w:r>
              <w:rPr>
                <w:rFonts w:ascii="Palatino Linotype" w:hAnsi="Palatino Linotype" w:cs="Tahoma"/>
                <w:b/>
                <w:bCs/>
              </w:rPr>
              <w:t>01547</w:t>
            </w:r>
            <w:r w:rsidRPr="00464B06">
              <w:rPr>
                <w:rFonts w:ascii="Palatino Linotype" w:hAnsi="Palatino Linotype" w:cs="Tahoma"/>
                <w:b/>
                <w:bCs/>
              </w:rPr>
              <w:t>/UPVT/IP/2018</w:t>
            </w:r>
          </w:p>
        </w:tc>
        <w:tc>
          <w:tcPr>
            <w:tcW w:w="2911" w:type="dxa"/>
          </w:tcPr>
          <w:p w14:paraId="2452B748" w14:textId="74EDF560" w:rsidR="001B3171" w:rsidRPr="005B3636" w:rsidRDefault="001B3171" w:rsidP="001B3171">
            <w:pPr>
              <w:jc w:val="center"/>
            </w:pPr>
            <w:r>
              <w:rPr>
                <w:rFonts w:ascii="Palatino Linotype" w:hAnsi="Palatino Linotype" w:cs="Tahoma"/>
                <w:bCs/>
                <w:szCs w:val="22"/>
                <w:lang w:val="es-MX"/>
              </w:rPr>
              <w:t>00046</w:t>
            </w:r>
            <w:r w:rsidRPr="00423A7E">
              <w:rPr>
                <w:rFonts w:ascii="Palatino Linotype" w:hAnsi="Palatino Linotype" w:cs="Tahoma"/>
                <w:bCs/>
                <w:szCs w:val="22"/>
                <w:lang w:val="es-MX"/>
              </w:rPr>
              <w:t>/INFOEM/IP/RR/2019</w:t>
            </w:r>
          </w:p>
        </w:tc>
        <w:tc>
          <w:tcPr>
            <w:tcW w:w="3752" w:type="dxa"/>
            <w:vAlign w:val="center"/>
          </w:tcPr>
          <w:p w14:paraId="2452B749" w14:textId="77777777" w:rsidR="001B3171" w:rsidRPr="005B3636" w:rsidRDefault="001B3171" w:rsidP="001B3171">
            <w:pPr>
              <w:autoSpaceDE w:val="0"/>
              <w:autoSpaceDN w:val="0"/>
              <w:adjustRightInd w:val="0"/>
              <w:jc w:val="both"/>
              <w:rPr>
                <w:rFonts w:ascii="Palatino Linotype" w:eastAsia="Calibri" w:hAnsi="Palatino Linotype" w:cs="Tahoma"/>
                <w:szCs w:val="22"/>
              </w:rPr>
            </w:pPr>
            <w:r w:rsidRPr="005B3636">
              <w:rPr>
                <w:rFonts w:ascii="Palatino Linotype" w:hAnsi="Palatino Linotype" w:cs="Tahoma"/>
                <w:szCs w:val="22"/>
              </w:rPr>
              <w:t>Luis Gustavo Parra Noriega</w:t>
            </w:r>
          </w:p>
        </w:tc>
      </w:tr>
      <w:tr w:rsidR="001B3171" w:rsidRPr="005B3636" w14:paraId="2452B74E" w14:textId="77777777" w:rsidTr="00F1137F">
        <w:trPr>
          <w:trHeight w:val="397"/>
          <w:jc w:val="center"/>
        </w:trPr>
        <w:tc>
          <w:tcPr>
            <w:tcW w:w="2263" w:type="dxa"/>
          </w:tcPr>
          <w:p w14:paraId="2452B74B" w14:textId="5F915F04" w:rsidR="001B3171" w:rsidRPr="005B3636" w:rsidRDefault="001B3171" w:rsidP="001B3171">
            <w:pPr>
              <w:jc w:val="center"/>
            </w:pPr>
            <w:r>
              <w:rPr>
                <w:rFonts w:ascii="Palatino Linotype" w:hAnsi="Palatino Linotype" w:cs="Tahoma"/>
                <w:b/>
                <w:bCs/>
              </w:rPr>
              <w:t>01548</w:t>
            </w:r>
            <w:r w:rsidRPr="00464B06">
              <w:rPr>
                <w:rFonts w:ascii="Palatino Linotype" w:hAnsi="Palatino Linotype" w:cs="Tahoma"/>
                <w:b/>
                <w:bCs/>
              </w:rPr>
              <w:t>/UPVT/IP/2018</w:t>
            </w:r>
          </w:p>
        </w:tc>
        <w:tc>
          <w:tcPr>
            <w:tcW w:w="2911" w:type="dxa"/>
          </w:tcPr>
          <w:p w14:paraId="2452B74C" w14:textId="499F654A" w:rsidR="001B3171" w:rsidRPr="005B3636" w:rsidRDefault="001B3171" w:rsidP="001B3171">
            <w:pPr>
              <w:jc w:val="center"/>
            </w:pPr>
            <w:r>
              <w:rPr>
                <w:rFonts w:ascii="Palatino Linotype" w:hAnsi="Palatino Linotype" w:cs="Tahoma"/>
                <w:bCs/>
                <w:szCs w:val="22"/>
                <w:lang w:val="es-MX"/>
              </w:rPr>
              <w:t>00047</w:t>
            </w:r>
            <w:r w:rsidRPr="00423A7E">
              <w:rPr>
                <w:rFonts w:ascii="Palatino Linotype" w:hAnsi="Palatino Linotype" w:cs="Tahoma"/>
                <w:bCs/>
                <w:szCs w:val="22"/>
                <w:lang w:val="es-MX"/>
              </w:rPr>
              <w:t>/INFOEM/IP/RR/2019</w:t>
            </w:r>
          </w:p>
        </w:tc>
        <w:tc>
          <w:tcPr>
            <w:tcW w:w="3752" w:type="dxa"/>
            <w:vAlign w:val="center"/>
          </w:tcPr>
          <w:p w14:paraId="2452B74D" w14:textId="77777777" w:rsidR="001B3171" w:rsidRPr="005B3636" w:rsidRDefault="001B3171" w:rsidP="001B3171">
            <w:pPr>
              <w:autoSpaceDE w:val="0"/>
              <w:autoSpaceDN w:val="0"/>
              <w:adjustRightInd w:val="0"/>
              <w:jc w:val="both"/>
              <w:rPr>
                <w:rFonts w:ascii="Palatino Linotype" w:eastAsia="Calibri" w:hAnsi="Palatino Linotype" w:cs="Tahoma"/>
                <w:szCs w:val="22"/>
              </w:rPr>
            </w:pPr>
            <w:r w:rsidRPr="005B3636">
              <w:rPr>
                <w:rFonts w:ascii="Palatino Linotype" w:eastAsia="Calibri" w:hAnsi="Palatino Linotype" w:cs="Tahoma"/>
                <w:szCs w:val="22"/>
              </w:rPr>
              <w:t xml:space="preserve">Eva </w:t>
            </w:r>
            <w:proofErr w:type="spellStart"/>
            <w:r w:rsidRPr="005B3636">
              <w:rPr>
                <w:rFonts w:ascii="Palatino Linotype" w:eastAsia="Calibri" w:hAnsi="Palatino Linotype" w:cs="Tahoma"/>
                <w:szCs w:val="22"/>
              </w:rPr>
              <w:t>Abaid</w:t>
            </w:r>
            <w:proofErr w:type="spellEnd"/>
            <w:r w:rsidRPr="005B3636">
              <w:rPr>
                <w:rFonts w:ascii="Palatino Linotype" w:eastAsia="Calibri" w:hAnsi="Palatino Linotype" w:cs="Tahoma"/>
                <w:szCs w:val="22"/>
              </w:rPr>
              <w:t xml:space="preserve"> </w:t>
            </w:r>
            <w:proofErr w:type="spellStart"/>
            <w:r w:rsidRPr="005B3636">
              <w:rPr>
                <w:rFonts w:ascii="Palatino Linotype" w:eastAsia="Calibri" w:hAnsi="Palatino Linotype" w:cs="Tahoma"/>
                <w:szCs w:val="22"/>
              </w:rPr>
              <w:t>Yapur</w:t>
            </w:r>
            <w:proofErr w:type="spellEnd"/>
          </w:p>
        </w:tc>
      </w:tr>
    </w:tbl>
    <w:p w14:paraId="2452B763" w14:textId="77777777" w:rsidR="00B31222" w:rsidRPr="005B3636" w:rsidRDefault="00B31222" w:rsidP="001D0C3C">
      <w:pPr>
        <w:spacing w:line="360" w:lineRule="auto"/>
        <w:jc w:val="both"/>
        <w:rPr>
          <w:rFonts w:ascii="Palatino Linotype" w:eastAsia="Batang" w:hAnsi="Palatino Linotype" w:cs="Tahoma"/>
          <w:b/>
          <w:bCs/>
          <w:sz w:val="22"/>
          <w:szCs w:val="24"/>
        </w:rPr>
      </w:pPr>
    </w:p>
    <w:p w14:paraId="2452B764" w14:textId="295578BF" w:rsidR="00E42069" w:rsidRPr="005B3636" w:rsidRDefault="00E42069" w:rsidP="001D0C3C">
      <w:pPr>
        <w:spacing w:line="360" w:lineRule="auto"/>
        <w:jc w:val="both"/>
        <w:rPr>
          <w:rFonts w:ascii="Palatino Linotype" w:hAnsi="Palatino Linotype" w:cs="Tahoma"/>
          <w:bCs/>
          <w:sz w:val="22"/>
          <w:szCs w:val="24"/>
        </w:rPr>
      </w:pPr>
      <w:r w:rsidRPr="005B3636">
        <w:rPr>
          <w:rFonts w:ascii="Palatino Linotype" w:eastAsia="Batang" w:hAnsi="Palatino Linotype" w:cs="Tahoma"/>
          <w:b/>
          <w:bCs/>
          <w:sz w:val="22"/>
          <w:szCs w:val="24"/>
        </w:rPr>
        <w:t xml:space="preserve">b) Admisión de los </w:t>
      </w:r>
      <w:r w:rsidRPr="005B3636">
        <w:rPr>
          <w:rFonts w:ascii="Palatino Linotype" w:hAnsi="Palatino Linotype" w:cs="Tahoma"/>
          <w:b/>
          <w:sz w:val="22"/>
          <w:szCs w:val="24"/>
        </w:rPr>
        <w:t>Recursos de Revisión</w:t>
      </w:r>
      <w:r w:rsidRPr="005B3636">
        <w:rPr>
          <w:rFonts w:ascii="Palatino Linotype" w:eastAsia="Batang" w:hAnsi="Palatino Linotype" w:cs="Tahoma"/>
          <w:b/>
          <w:bCs/>
          <w:sz w:val="22"/>
          <w:szCs w:val="24"/>
          <w:lang w:val="es-ES_tradnl"/>
        </w:rPr>
        <w:t xml:space="preserve">. </w:t>
      </w:r>
      <w:r w:rsidRPr="005B3636">
        <w:rPr>
          <w:rFonts w:ascii="Palatino Linotype" w:eastAsia="Batang" w:hAnsi="Palatino Linotype" w:cs="Tahoma"/>
          <w:bCs/>
          <w:sz w:val="22"/>
          <w:szCs w:val="24"/>
          <w:lang w:val="es-ES_tradnl"/>
        </w:rPr>
        <w:t xml:space="preserve">El </w:t>
      </w:r>
      <w:r w:rsidR="001B3171">
        <w:rPr>
          <w:rFonts w:ascii="Palatino Linotype" w:eastAsia="Batang" w:hAnsi="Palatino Linotype" w:cs="Tahoma"/>
          <w:bCs/>
          <w:sz w:val="22"/>
          <w:szCs w:val="24"/>
          <w:lang w:val="es-ES_tradnl"/>
        </w:rPr>
        <w:t>quince de enero de dos mil diecinueve</w:t>
      </w:r>
      <w:r w:rsidRPr="005B3636">
        <w:rPr>
          <w:rFonts w:ascii="Palatino Linotype" w:eastAsia="Batang" w:hAnsi="Palatino Linotype" w:cs="Tahoma"/>
          <w:bCs/>
          <w:sz w:val="22"/>
          <w:szCs w:val="24"/>
          <w:lang w:val="es-ES_tradnl"/>
        </w:rPr>
        <w:t xml:space="preserve">, </w:t>
      </w:r>
      <w:r w:rsidRPr="005B3636">
        <w:rPr>
          <w:rFonts w:ascii="Palatino Linotype" w:hAnsi="Palatino Linotype" w:cs="Tahoma"/>
          <w:sz w:val="22"/>
          <w:szCs w:val="24"/>
        </w:rPr>
        <w:t>se</w:t>
      </w:r>
      <w:r w:rsidRPr="005B3636">
        <w:rPr>
          <w:rFonts w:ascii="Palatino Linotype" w:eastAsia="Calibri" w:hAnsi="Palatino Linotype" w:cs="Tahoma"/>
          <w:sz w:val="22"/>
          <w:szCs w:val="24"/>
          <w:lang w:eastAsia="en-US"/>
        </w:rPr>
        <w:t xml:space="preserve"> acordó la admisión de los </w:t>
      </w:r>
      <w:r w:rsidR="002F5138">
        <w:rPr>
          <w:rFonts w:ascii="Palatino Linotype" w:eastAsia="Calibri" w:hAnsi="Palatino Linotype" w:cs="Tahoma"/>
          <w:sz w:val="22"/>
          <w:szCs w:val="24"/>
          <w:lang w:eastAsia="en-US"/>
        </w:rPr>
        <w:t>diez</w:t>
      </w:r>
      <w:r w:rsidR="006646BF" w:rsidRPr="005B3636">
        <w:rPr>
          <w:rFonts w:ascii="Palatino Linotype" w:eastAsia="Calibri" w:hAnsi="Palatino Linotype" w:cs="Tahoma"/>
          <w:sz w:val="22"/>
          <w:szCs w:val="24"/>
          <w:lang w:eastAsia="en-US"/>
        </w:rPr>
        <w:t xml:space="preserve"> </w:t>
      </w:r>
      <w:r w:rsidRPr="005B3636">
        <w:rPr>
          <w:rFonts w:ascii="Palatino Linotype" w:eastAsia="Calibri" w:hAnsi="Palatino Linotype" w:cs="Tahoma"/>
          <w:sz w:val="22"/>
          <w:szCs w:val="24"/>
          <w:lang w:eastAsia="en-US"/>
        </w:rPr>
        <w:t xml:space="preserve">medios de impugnación con número </w:t>
      </w:r>
      <w:r w:rsidRPr="005B3636">
        <w:rPr>
          <w:rFonts w:ascii="Palatino Linotype" w:hAnsi="Palatino Linotype" w:cs="Tahoma"/>
          <w:sz w:val="22"/>
          <w:szCs w:val="24"/>
        </w:rPr>
        <w:t xml:space="preserve"> </w:t>
      </w:r>
      <w:r w:rsidR="001B3171" w:rsidRPr="001B3171">
        <w:rPr>
          <w:rFonts w:ascii="Palatino Linotype" w:hAnsi="Palatino Linotype" w:cs="Tahoma"/>
          <w:b/>
          <w:bCs/>
          <w:color w:val="0D0D0D" w:themeColor="text1" w:themeTint="F2"/>
          <w:sz w:val="22"/>
          <w:szCs w:val="22"/>
        </w:rPr>
        <w:t>00041/INFOEM/IP/RR/2019, 00042/INFOEM/IP/RR/2019, 00043/INFOEM/IP/RR/2019, 00044/INFOEM/IP/RR/2019, 00045/INFOEM/IP/RR/2019, 00046/INFOEM/IP/RR/2019</w:t>
      </w:r>
      <w:r w:rsidR="001B3171">
        <w:rPr>
          <w:rFonts w:ascii="Palatino Linotype" w:hAnsi="Palatino Linotype" w:cs="Tahoma"/>
          <w:b/>
          <w:bCs/>
          <w:color w:val="0D0D0D" w:themeColor="text1" w:themeTint="F2"/>
          <w:sz w:val="22"/>
          <w:szCs w:val="22"/>
        </w:rPr>
        <w:t xml:space="preserve"> y </w:t>
      </w:r>
      <w:r w:rsidR="001B3171" w:rsidRPr="001B3171">
        <w:rPr>
          <w:rFonts w:ascii="Palatino Linotype" w:hAnsi="Palatino Linotype" w:cs="Tahoma"/>
          <w:b/>
          <w:bCs/>
          <w:color w:val="0D0D0D" w:themeColor="text1" w:themeTint="F2"/>
          <w:sz w:val="22"/>
          <w:szCs w:val="22"/>
        </w:rPr>
        <w:t>00047/INFOEM/IP/RR/2019</w:t>
      </w:r>
      <w:r w:rsidR="002F5138">
        <w:rPr>
          <w:rFonts w:ascii="Palatino Linotype" w:hAnsi="Palatino Linotype" w:cs="Tahoma"/>
          <w:b/>
          <w:bCs/>
          <w:color w:val="0D0D0D" w:themeColor="text1" w:themeTint="F2"/>
          <w:sz w:val="22"/>
          <w:szCs w:val="22"/>
        </w:rPr>
        <w:t xml:space="preserve">, </w:t>
      </w:r>
      <w:r w:rsidR="002F5138">
        <w:rPr>
          <w:rFonts w:ascii="Palatino Linotype" w:hAnsi="Palatino Linotype" w:cs="Tahoma"/>
          <w:sz w:val="22"/>
          <w:szCs w:val="24"/>
        </w:rPr>
        <w:t>interpuestos por la</w:t>
      </w:r>
      <w:r w:rsidRPr="005B3636">
        <w:rPr>
          <w:rFonts w:ascii="Palatino Linotype" w:hAnsi="Palatino Linotype" w:cs="Tahoma"/>
          <w:sz w:val="22"/>
          <w:szCs w:val="24"/>
        </w:rPr>
        <w:t xml:space="preserve"> Recurrente en contra de la Universidad </w:t>
      </w:r>
      <w:r w:rsidR="006646BF" w:rsidRPr="005B3636">
        <w:rPr>
          <w:rFonts w:ascii="Palatino Linotype" w:hAnsi="Palatino Linotype" w:cs="Tahoma"/>
          <w:sz w:val="22"/>
          <w:szCs w:val="24"/>
        </w:rPr>
        <w:t>Politécnica del Valle de Toluca</w:t>
      </w:r>
      <w:r w:rsidRPr="005B3636">
        <w:rPr>
          <w:rFonts w:ascii="Palatino Linotype" w:hAnsi="Palatino Linotype" w:cs="Tahoma"/>
          <w:sz w:val="22"/>
          <w:szCs w:val="24"/>
        </w:rPr>
        <w:t>, en términos del artículo 185, fracciones I y II</w:t>
      </w:r>
      <w:r w:rsidR="00BC634D" w:rsidRPr="005B3636">
        <w:rPr>
          <w:rFonts w:ascii="Palatino Linotype" w:hAnsi="Palatino Linotype" w:cs="Tahoma"/>
          <w:sz w:val="22"/>
          <w:szCs w:val="24"/>
        </w:rPr>
        <w:t>,</w:t>
      </w:r>
      <w:r w:rsidRPr="005B3636">
        <w:rPr>
          <w:rFonts w:ascii="Palatino Linotype" w:hAnsi="Palatino Linotype" w:cs="Tahoma"/>
          <w:sz w:val="22"/>
          <w:szCs w:val="24"/>
        </w:rPr>
        <w:t xml:space="preserve"> de la </w:t>
      </w:r>
      <w:r w:rsidRPr="005B3636">
        <w:rPr>
          <w:rFonts w:ascii="Palatino Linotype" w:hAnsi="Palatino Linotype" w:cs="Tahoma"/>
          <w:bCs/>
          <w:sz w:val="22"/>
          <w:szCs w:val="24"/>
        </w:rPr>
        <w:t xml:space="preserve">Ley de Transparencia y Acceso a la Información Pública del Estado de México y Municipios, </w:t>
      </w:r>
      <w:r w:rsidR="002F5138">
        <w:rPr>
          <w:rFonts w:ascii="Palatino Linotype" w:hAnsi="Palatino Linotype" w:cs="Tahoma"/>
          <w:bCs/>
          <w:sz w:val="22"/>
          <w:szCs w:val="24"/>
        </w:rPr>
        <w:t xml:space="preserve">Acuerdo que fue notificado a las </w:t>
      </w:r>
      <w:r w:rsidR="002F5138">
        <w:rPr>
          <w:rFonts w:ascii="Palatino Linotype" w:hAnsi="Palatino Linotype" w:cs="Tahoma"/>
          <w:bCs/>
          <w:sz w:val="22"/>
          <w:szCs w:val="24"/>
        </w:rPr>
        <w:lastRenderedPageBreak/>
        <w:t>partes el mismo día</w:t>
      </w:r>
      <w:r w:rsidRPr="005B3636">
        <w:rPr>
          <w:rFonts w:ascii="Palatino Linotype" w:hAnsi="Palatino Linotype" w:cs="Tahoma"/>
          <w:bCs/>
          <w:sz w:val="22"/>
          <w:szCs w:val="24"/>
        </w:rPr>
        <w:t xml:space="preserve"> a través del </w:t>
      </w:r>
      <w:r w:rsidRPr="005B3636">
        <w:rPr>
          <w:rFonts w:ascii="Palatino Linotype" w:hAnsi="Palatino Linotype" w:cs="Tahoma"/>
          <w:sz w:val="22"/>
          <w:lang w:val="es-ES"/>
        </w:rPr>
        <w:t>Sistema de Acceso a la Información Mexiquense (SAIMEX)</w:t>
      </w:r>
      <w:r w:rsidRPr="005B3636">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2452B765" w14:textId="77777777" w:rsidR="008D575B" w:rsidRPr="005B3636" w:rsidRDefault="008D575B" w:rsidP="001D0C3C">
      <w:pPr>
        <w:spacing w:line="360" w:lineRule="auto"/>
        <w:jc w:val="both"/>
        <w:rPr>
          <w:rFonts w:ascii="Palatino Linotype" w:hAnsi="Palatino Linotype" w:cs="Tahoma"/>
          <w:b/>
          <w:sz w:val="22"/>
          <w:szCs w:val="24"/>
        </w:rPr>
      </w:pPr>
    </w:p>
    <w:p w14:paraId="511FD7F2" w14:textId="46AF5FB8" w:rsidR="00C07A3C" w:rsidRDefault="00954744" w:rsidP="001D0C3C">
      <w:pPr>
        <w:spacing w:line="360" w:lineRule="auto"/>
        <w:jc w:val="both"/>
        <w:rPr>
          <w:rFonts w:ascii="Palatino Linotype" w:hAnsi="Palatino Linotype" w:cs="Tahoma"/>
          <w:bCs/>
          <w:color w:val="0D0D0D" w:themeColor="text1" w:themeTint="F2"/>
          <w:sz w:val="22"/>
          <w:szCs w:val="22"/>
        </w:rPr>
      </w:pPr>
      <w:r w:rsidRPr="005B3636">
        <w:rPr>
          <w:rFonts w:ascii="Palatino Linotype" w:hAnsi="Palatino Linotype" w:cs="Tahoma"/>
          <w:b/>
          <w:sz w:val="22"/>
          <w:szCs w:val="24"/>
        </w:rPr>
        <w:t xml:space="preserve">c) </w:t>
      </w:r>
      <w:r w:rsidR="003D03E9" w:rsidRPr="005B3636">
        <w:rPr>
          <w:rFonts w:ascii="Palatino Linotype" w:hAnsi="Palatino Linotype" w:cs="Tahoma"/>
          <w:b/>
          <w:sz w:val="22"/>
          <w:szCs w:val="24"/>
          <w:lang w:val="es-ES"/>
        </w:rPr>
        <w:t xml:space="preserve">Informe Justificado. </w:t>
      </w:r>
      <w:r w:rsidR="003D03E9" w:rsidRPr="005B3636">
        <w:rPr>
          <w:rFonts w:ascii="Palatino Linotype" w:hAnsi="Palatino Linotype" w:cs="Tahoma"/>
          <w:sz w:val="22"/>
          <w:szCs w:val="24"/>
          <w:lang w:val="es-ES_tradnl"/>
        </w:rPr>
        <w:t xml:space="preserve">El </w:t>
      </w:r>
      <w:r w:rsidR="005F6476">
        <w:rPr>
          <w:rFonts w:ascii="Palatino Linotype" w:hAnsi="Palatino Linotype" w:cs="Tahoma"/>
          <w:sz w:val="22"/>
          <w:szCs w:val="24"/>
          <w:lang w:val="es-ES_tradnl"/>
        </w:rPr>
        <w:t>veinti</w:t>
      </w:r>
      <w:r w:rsidR="00843548">
        <w:rPr>
          <w:rFonts w:ascii="Palatino Linotype" w:hAnsi="Palatino Linotype" w:cs="Tahoma"/>
          <w:sz w:val="22"/>
          <w:szCs w:val="24"/>
          <w:lang w:val="es-ES_tradnl"/>
        </w:rPr>
        <w:t xml:space="preserve">cuatro </w:t>
      </w:r>
      <w:r w:rsidR="005F6476">
        <w:rPr>
          <w:rFonts w:ascii="Palatino Linotype" w:hAnsi="Palatino Linotype" w:cs="Tahoma"/>
          <w:sz w:val="22"/>
          <w:szCs w:val="24"/>
          <w:lang w:val="es-ES_tradnl"/>
        </w:rPr>
        <w:t xml:space="preserve">de </w:t>
      </w:r>
      <w:r w:rsidR="00843548">
        <w:rPr>
          <w:rFonts w:ascii="Palatino Linotype" w:hAnsi="Palatino Linotype" w:cs="Tahoma"/>
          <w:sz w:val="22"/>
          <w:szCs w:val="24"/>
          <w:lang w:val="es-ES_tradnl"/>
        </w:rPr>
        <w:t xml:space="preserve">enero </w:t>
      </w:r>
      <w:r w:rsidR="003D03E9" w:rsidRPr="005B3636">
        <w:rPr>
          <w:rFonts w:ascii="Palatino Linotype" w:hAnsi="Palatino Linotype" w:cs="Tahoma"/>
          <w:sz w:val="22"/>
          <w:szCs w:val="24"/>
          <w:lang w:val="es-ES_tradnl"/>
        </w:rPr>
        <w:t>de dos mil dieci</w:t>
      </w:r>
      <w:r w:rsidR="00843548">
        <w:rPr>
          <w:rFonts w:ascii="Palatino Linotype" w:hAnsi="Palatino Linotype" w:cs="Tahoma"/>
          <w:sz w:val="22"/>
          <w:szCs w:val="24"/>
          <w:lang w:val="es-ES_tradnl"/>
        </w:rPr>
        <w:t>nueve</w:t>
      </w:r>
      <w:r w:rsidR="003D03E9" w:rsidRPr="005B3636">
        <w:rPr>
          <w:rFonts w:ascii="Palatino Linotype" w:hAnsi="Palatino Linotype" w:cs="Tahoma"/>
          <w:sz w:val="22"/>
          <w:szCs w:val="24"/>
          <w:lang w:val="es-ES_tradnl"/>
        </w:rPr>
        <w:t xml:space="preserve">, se recibieron a través del </w:t>
      </w:r>
      <w:r w:rsidR="003D03E9" w:rsidRPr="005B3636">
        <w:rPr>
          <w:rFonts w:ascii="Palatino Linotype" w:hAnsi="Palatino Linotype" w:cs="Tahoma"/>
          <w:sz w:val="22"/>
          <w:szCs w:val="24"/>
          <w:lang w:val="es-ES"/>
        </w:rPr>
        <w:t>Sistema de Acceso a la Información Mexiquense</w:t>
      </w:r>
      <w:r w:rsidR="00E67F8F" w:rsidRPr="005B3636">
        <w:rPr>
          <w:rFonts w:ascii="Palatino Linotype" w:hAnsi="Palatino Linotype" w:cs="Tahoma"/>
          <w:sz w:val="22"/>
          <w:szCs w:val="24"/>
          <w:lang w:val="es-ES"/>
        </w:rPr>
        <w:t xml:space="preserve"> (SAIMEX)</w:t>
      </w:r>
      <w:r w:rsidR="003D03E9" w:rsidRPr="005B3636">
        <w:rPr>
          <w:rFonts w:ascii="Palatino Linotype" w:hAnsi="Palatino Linotype" w:cs="Tahoma"/>
          <w:sz w:val="22"/>
          <w:szCs w:val="24"/>
          <w:lang w:val="es-ES_tradnl"/>
        </w:rPr>
        <w:t xml:space="preserve">, </w:t>
      </w:r>
      <w:r w:rsidR="003D03E9" w:rsidRPr="005B3636">
        <w:rPr>
          <w:rFonts w:ascii="Palatino Linotype" w:hAnsi="Palatino Linotype" w:cs="Tahoma"/>
          <w:bCs/>
          <w:iCs/>
          <w:sz w:val="22"/>
          <w:szCs w:val="24"/>
          <w:lang w:val="es-ES"/>
        </w:rPr>
        <w:t xml:space="preserve">los informes justificados emitidos por </w:t>
      </w:r>
      <w:r w:rsidR="005F6476">
        <w:rPr>
          <w:rFonts w:ascii="Palatino Linotype" w:hAnsi="Palatino Linotype" w:cs="Tahoma"/>
          <w:bCs/>
          <w:iCs/>
          <w:sz w:val="22"/>
          <w:szCs w:val="24"/>
          <w:lang w:val="es-ES"/>
        </w:rPr>
        <w:t>el Sujeto Obligado</w:t>
      </w:r>
      <w:r w:rsidR="003D03E9" w:rsidRPr="005B3636">
        <w:rPr>
          <w:rFonts w:ascii="Palatino Linotype" w:hAnsi="Palatino Linotype" w:cs="Tahoma"/>
          <w:sz w:val="22"/>
          <w:szCs w:val="24"/>
          <w:lang w:val="es-ES"/>
        </w:rPr>
        <w:t xml:space="preserve">, respecto </w:t>
      </w:r>
      <w:r w:rsidR="00414EDF" w:rsidRPr="005B3636">
        <w:rPr>
          <w:rFonts w:ascii="Palatino Linotype" w:hAnsi="Palatino Linotype" w:cs="Tahoma"/>
          <w:sz w:val="22"/>
          <w:szCs w:val="24"/>
          <w:lang w:val="es-ES"/>
        </w:rPr>
        <w:t xml:space="preserve">de </w:t>
      </w:r>
      <w:r w:rsidR="003D03E9" w:rsidRPr="005B3636">
        <w:rPr>
          <w:rFonts w:ascii="Palatino Linotype" w:hAnsi="Palatino Linotype" w:cs="Tahoma"/>
          <w:sz w:val="22"/>
          <w:szCs w:val="24"/>
          <w:lang w:val="es-ES"/>
        </w:rPr>
        <w:t xml:space="preserve">los Recursos de Revisión con número </w:t>
      </w:r>
      <w:r w:rsidR="00843548" w:rsidRPr="005B3636">
        <w:rPr>
          <w:rFonts w:ascii="Palatino Linotype" w:hAnsi="Palatino Linotype" w:cs="Tahoma"/>
          <w:b/>
          <w:bCs/>
          <w:color w:val="0D0D0D" w:themeColor="text1" w:themeTint="F2"/>
          <w:sz w:val="22"/>
          <w:szCs w:val="22"/>
        </w:rPr>
        <w:t>0</w:t>
      </w:r>
      <w:r w:rsidR="00843548">
        <w:rPr>
          <w:rFonts w:ascii="Palatino Linotype" w:hAnsi="Palatino Linotype" w:cs="Tahoma"/>
          <w:b/>
          <w:bCs/>
          <w:color w:val="0D0D0D" w:themeColor="text1" w:themeTint="F2"/>
          <w:sz w:val="22"/>
          <w:szCs w:val="22"/>
        </w:rPr>
        <w:t>0041/INFOEM/IP/RR/2019</w:t>
      </w:r>
      <w:r w:rsidR="00843548" w:rsidRPr="005B3636">
        <w:rPr>
          <w:rFonts w:ascii="Palatino Linotype" w:hAnsi="Palatino Linotype" w:cs="Tahoma"/>
          <w:bCs/>
          <w:color w:val="0D0D0D" w:themeColor="text1" w:themeTint="F2"/>
          <w:sz w:val="22"/>
          <w:szCs w:val="22"/>
        </w:rPr>
        <w:t xml:space="preserve">, </w:t>
      </w:r>
      <w:r w:rsidR="00843548" w:rsidRPr="005B3636">
        <w:rPr>
          <w:rFonts w:ascii="Palatino Linotype" w:hAnsi="Palatino Linotype" w:cs="Tahoma"/>
          <w:b/>
          <w:bCs/>
          <w:color w:val="0D0D0D" w:themeColor="text1" w:themeTint="F2"/>
          <w:sz w:val="22"/>
          <w:szCs w:val="22"/>
        </w:rPr>
        <w:t>0</w:t>
      </w:r>
      <w:r w:rsidR="00843548">
        <w:rPr>
          <w:rFonts w:ascii="Palatino Linotype" w:hAnsi="Palatino Linotype" w:cs="Tahoma"/>
          <w:b/>
          <w:bCs/>
          <w:color w:val="0D0D0D" w:themeColor="text1" w:themeTint="F2"/>
          <w:sz w:val="22"/>
          <w:szCs w:val="22"/>
        </w:rPr>
        <w:t>0042/INFOEM/IP/RR/2019</w:t>
      </w:r>
      <w:r w:rsidR="00843548" w:rsidRPr="005B3636">
        <w:rPr>
          <w:rFonts w:ascii="Palatino Linotype" w:hAnsi="Palatino Linotype" w:cs="Tahoma"/>
          <w:bCs/>
          <w:color w:val="0D0D0D" w:themeColor="text1" w:themeTint="F2"/>
          <w:sz w:val="22"/>
          <w:szCs w:val="22"/>
        </w:rPr>
        <w:t>,</w:t>
      </w:r>
      <w:r w:rsidR="00843548" w:rsidRPr="002A0F31">
        <w:rPr>
          <w:rFonts w:ascii="Palatino Linotype" w:hAnsi="Palatino Linotype" w:cs="Tahoma"/>
          <w:b/>
          <w:bCs/>
          <w:color w:val="0D0D0D" w:themeColor="text1" w:themeTint="F2"/>
          <w:sz w:val="22"/>
          <w:szCs w:val="22"/>
        </w:rPr>
        <w:t xml:space="preserve"> </w:t>
      </w:r>
      <w:r w:rsidR="00843548" w:rsidRPr="005B3636">
        <w:rPr>
          <w:rFonts w:ascii="Palatino Linotype" w:hAnsi="Palatino Linotype" w:cs="Tahoma"/>
          <w:b/>
          <w:bCs/>
          <w:color w:val="0D0D0D" w:themeColor="text1" w:themeTint="F2"/>
          <w:sz w:val="22"/>
          <w:szCs w:val="22"/>
        </w:rPr>
        <w:t>0</w:t>
      </w:r>
      <w:r w:rsidR="00843548">
        <w:rPr>
          <w:rFonts w:ascii="Palatino Linotype" w:hAnsi="Palatino Linotype" w:cs="Tahoma"/>
          <w:b/>
          <w:bCs/>
          <w:color w:val="0D0D0D" w:themeColor="text1" w:themeTint="F2"/>
          <w:sz w:val="22"/>
          <w:szCs w:val="22"/>
        </w:rPr>
        <w:t>0043/INFOEM/IP/RR/2019</w:t>
      </w:r>
      <w:r w:rsidR="00843548" w:rsidRPr="005B3636">
        <w:rPr>
          <w:rFonts w:ascii="Palatino Linotype" w:hAnsi="Palatino Linotype" w:cs="Tahoma"/>
          <w:bCs/>
          <w:color w:val="0D0D0D" w:themeColor="text1" w:themeTint="F2"/>
          <w:sz w:val="22"/>
          <w:szCs w:val="22"/>
        </w:rPr>
        <w:t>,</w:t>
      </w:r>
      <w:r w:rsidR="00843548" w:rsidRPr="002A0F31">
        <w:rPr>
          <w:rFonts w:ascii="Palatino Linotype" w:hAnsi="Palatino Linotype" w:cs="Tahoma"/>
          <w:b/>
          <w:bCs/>
          <w:color w:val="0D0D0D" w:themeColor="text1" w:themeTint="F2"/>
          <w:sz w:val="22"/>
          <w:szCs w:val="22"/>
        </w:rPr>
        <w:t xml:space="preserve"> </w:t>
      </w:r>
      <w:r w:rsidR="00843548" w:rsidRPr="005B3636">
        <w:rPr>
          <w:rFonts w:ascii="Palatino Linotype" w:hAnsi="Palatino Linotype" w:cs="Tahoma"/>
          <w:b/>
          <w:bCs/>
          <w:color w:val="0D0D0D" w:themeColor="text1" w:themeTint="F2"/>
          <w:sz w:val="22"/>
          <w:szCs w:val="22"/>
        </w:rPr>
        <w:t>0</w:t>
      </w:r>
      <w:r w:rsidR="00843548">
        <w:rPr>
          <w:rFonts w:ascii="Palatino Linotype" w:hAnsi="Palatino Linotype" w:cs="Tahoma"/>
          <w:b/>
          <w:bCs/>
          <w:color w:val="0D0D0D" w:themeColor="text1" w:themeTint="F2"/>
          <w:sz w:val="22"/>
          <w:szCs w:val="22"/>
        </w:rPr>
        <w:t>0044/INFOEM/IP/RR/2019</w:t>
      </w:r>
      <w:r w:rsidR="00843548" w:rsidRPr="005B3636">
        <w:rPr>
          <w:rFonts w:ascii="Palatino Linotype" w:hAnsi="Palatino Linotype" w:cs="Tahoma"/>
          <w:bCs/>
          <w:color w:val="0D0D0D" w:themeColor="text1" w:themeTint="F2"/>
          <w:sz w:val="22"/>
          <w:szCs w:val="22"/>
        </w:rPr>
        <w:t>,</w:t>
      </w:r>
      <w:r w:rsidR="00843548" w:rsidRPr="002A0F31">
        <w:rPr>
          <w:rFonts w:ascii="Palatino Linotype" w:hAnsi="Palatino Linotype" w:cs="Tahoma"/>
          <w:b/>
          <w:bCs/>
          <w:color w:val="0D0D0D" w:themeColor="text1" w:themeTint="F2"/>
          <w:sz w:val="22"/>
          <w:szCs w:val="22"/>
        </w:rPr>
        <w:t xml:space="preserve"> </w:t>
      </w:r>
      <w:r w:rsidR="00843548" w:rsidRPr="005B3636">
        <w:rPr>
          <w:rFonts w:ascii="Palatino Linotype" w:hAnsi="Palatino Linotype" w:cs="Tahoma"/>
          <w:b/>
          <w:bCs/>
          <w:color w:val="0D0D0D" w:themeColor="text1" w:themeTint="F2"/>
          <w:sz w:val="22"/>
          <w:szCs w:val="22"/>
        </w:rPr>
        <w:t>0</w:t>
      </w:r>
      <w:r w:rsidR="00843548">
        <w:rPr>
          <w:rFonts w:ascii="Palatino Linotype" w:hAnsi="Palatino Linotype" w:cs="Tahoma"/>
          <w:b/>
          <w:bCs/>
          <w:color w:val="0D0D0D" w:themeColor="text1" w:themeTint="F2"/>
          <w:sz w:val="22"/>
          <w:szCs w:val="22"/>
        </w:rPr>
        <w:t>0045/INFOEM/IP/RR/2019</w:t>
      </w:r>
      <w:r w:rsidR="00843548" w:rsidRPr="002A0F31">
        <w:rPr>
          <w:rFonts w:ascii="Palatino Linotype" w:hAnsi="Palatino Linotype" w:cs="Tahoma"/>
          <w:b/>
          <w:bCs/>
          <w:color w:val="0D0D0D" w:themeColor="text1" w:themeTint="F2"/>
          <w:sz w:val="22"/>
          <w:szCs w:val="22"/>
        </w:rPr>
        <w:t xml:space="preserve"> </w:t>
      </w:r>
      <w:r w:rsidR="00C07A3C">
        <w:rPr>
          <w:rFonts w:ascii="Palatino Linotype" w:hAnsi="Palatino Linotype" w:cs="Tahoma"/>
          <w:bCs/>
          <w:color w:val="0D0D0D" w:themeColor="text1" w:themeTint="F2"/>
          <w:sz w:val="22"/>
          <w:szCs w:val="22"/>
        </w:rPr>
        <w:t>y</w:t>
      </w:r>
      <w:r w:rsidR="00C07A3C" w:rsidRPr="002A0F31">
        <w:rPr>
          <w:rFonts w:ascii="Palatino Linotype" w:hAnsi="Palatino Linotype" w:cs="Tahoma"/>
          <w:b/>
          <w:bCs/>
          <w:color w:val="0D0D0D" w:themeColor="text1" w:themeTint="F2"/>
          <w:sz w:val="22"/>
          <w:szCs w:val="22"/>
        </w:rPr>
        <w:t xml:space="preserve"> </w:t>
      </w:r>
      <w:r w:rsidR="00843548" w:rsidRPr="005B3636">
        <w:rPr>
          <w:rFonts w:ascii="Palatino Linotype" w:hAnsi="Palatino Linotype" w:cs="Tahoma"/>
          <w:b/>
          <w:bCs/>
          <w:color w:val="0D0D0D" w:themeColor="text1" w:themeTint="F2"/>
          <w:sz w:val="22"/>
          <w:szCs w:val="22"/>
        </w:rPr>
        <w:t>0</w:t>
      </w:r>
      <w:r w:rsidR="00843548">
        <w:rPr>
          <w:rFonts w:ascii="Palatino Linotype" w:hAnsi="Palatino Linotype" w:cs="Tahoma"/>
          <w:b/>
          <w:bCs/>
          <w:color w:val="0D0D0D" w:themeColor="text1" w:themeTint="F2"/>
          <w:sz w:val="22"/>
          <w:szCs w:val="22"/>
        </w:rPr>
        <w:t>0046/INFOEM/IP/RR/2019</w:t>
      </w:r>
      <w:r w:rsidR="00C07A3C">
        <w:rPr>
          <w:rFonts w:ascii="Palatino Linotype" w:hAnsi="Palatino Linotype" w:cs="Tahoma"/>
          <w:bCs/>
          <w:color w:val="0D0D0D" w:themeColor="text1" w:themeTint="F2"/>
          <w:sz w:val="22"/>
          <w:szCs w:val="22"/>
        </w:rPr>
        <w:t>, los cuales consisten el similares archivos electrónicos remitidos en cada uno de los medios de impugnación, mismos que se describen a continuación:</w:t>
      </w:r>
    </w:p>
    <w:p w14:paraId="00F15DFD" w14:textId="77777777" w:rsidR="00C07A3C" w:rsidRDefault="00C07A3C" w:rsidP="001D0C3C">
      <w:pPr>
        <w:spacing w:line="360" w:lineRule="auto"/>
        <w:jc w:val="both"/>
        <w:rPr>
          <w:rFonts w:ascii="Palatino Linotype" w:hAnsi="Palatino Linotype" w:cs="Tahoma"/>
          <w:bCs/>
          <w:color w:val="0D0D0D" w:themeColor="text1" w:themeTint="F2"/>
          <w:sz w:val="22"/>
          <w:szCs w:val="22"/>
        </w:rPr>
      </w:pPr>
    </w:p>
    <w:p w14:paraId="41C710E9" w14:textId="7690E99D" w:rsidR="00C07A3C" w:rsidRDefault="00C07A3C" w:rsidP="00C07A3C">
      <w:pPr>
        <w:pStyle w:val="Prrafodelista"/>
        <w:numPr>
          <w:ilvl w:val="0"/>
          <w:numId w:val="8"/>
        </w:numPr>
        <w:autoSpaceDE w:val="0"/>
        <w:autoSpaceDN w:val="0"/>
        <w:adjustRightInd w:val="0"/>
        <w:spacing w:line="360" w:lineRule="auto"/>
        <w:ind w:left="851" w:right="567" w:hanging="284"/>
        <w:jc w:val="both"/>
        <w:rPr>
          <w:rFonts w:ascii="Palatino Linotype" w:hAnsi="Palatino Linotype" w:cs="Tahoma"/>
          <w:sz w:val="20"/>
          <w:szCs w:val="20"/>
        </w:rPr>
      </w:pPr>
      <w:r w:rsidRPr="00C07A3C">
        <w:rPr>
          <w:rFonts w:ascii="Palatino Linotype" w:hAnsi="Palatino Linotype" w:cs="Tahoma"/>
          <w:b/>
          <w:i/>
          <w:sz w:val="20"/>
          <w:szCs w:val="20"/>
        </w:rPr>
        <w:t>INF DE JUST RR 0041 A RR 0047.pdf</w:t>
      </w:r>
      <w:r w:rsidRPr="006B588E">
        <w:rPr>
          <w:rFonts w:ascii="Palatino Linotype" w:hAnsi="Palatino Linotype" w:cs="Tahoma"/>
          <w:sz w:val="20"/>
          <w:szCs w:val="20"/>
        </w:rPr>
        <w:t>: Contiene el Oficio Número 205BL1</w:t>
      </w:r>
      <w:r>
        <w:rPr>
          <w:rFonts w:ascii="Palatino Linotype" w:hAnsi="Palatino Linotype" w:cs="Tahoma"/>
          <w:sz w:val="20"/>
          <w:szCs w:val="20"/>
        </w:rPr>
        <w:t>6001/553/2019</w:t>
      </w:r>
      <w:r w:rsidRPr="006B588E">
        <w:rPr>
          <w:rFonts w:ascii="Palatino Linotype" w:hAnsi="Palatino Linotype" w:cs="Tahoma"/>
          <w:sz w:val="20"/>
          <w:szCs w:val="20"/>
        </w:rPr>
        <w:t>, emitido por la Titular de la Unidad de Transparencia</w:t>
      </w:r>
      <w:r>
        <w:rPr>
          <w:rFonts w:ascii="Palatino Linotype" w:hAnsi="Palatino Linotype" w:cs="Tahoma"/>
          <w:sz w:val="20"/>
          <w:szCs w:val="20"/>
        </w:rPr>
        <w:t xml:space="preserve"> del Sujeto Obligado</w:t>
      </w:r>
      <w:r w:rsidRPr="006B588E">
        <w:rPr>
          <w:rFonts w:ascii="Palatino Linotype" w:hAnsi="Palatino Linotype" w:cs="Tahoma"/>
          <w:sz w:val="20"/>
          <w:szCs w:val="20"/>
        </w:rPr>
        <w:t xml:space="preserve">, por medio del cual </w:t>
      </w:r>
      <w:r>
        <w:rPr>
          <w:rFonts w:ascii="Palatino Linotype" w:hAnsi="Palatino Linotype" w:cs="Tahoma"/>
          <w:sz w:val="20"/>
          <w:szCs w:val="20"/>
        </w:rPr>
        <w:t>de manera sustancial informa lo siguiente</w:t>
      </w:r>
      <w:r w:rsidRPr="006B588E">
        <w:rPr>
          <w:rFonts w:ascii="Palatino Linotype" w:hAnsi="Palatino Linotype" w:cs="Tahoma"/>
          <w:sz w:val="20"/>
          <w:szCs w:val="20"/>
        </w:rPr>
        <w:t xml:space="preserve">: </w:t>
      </w:r>
    </w:p>
    <w:p w14:paraId="47C323F4" w14:textId="573559B0" w:rsidR="00C07A3C" w:rsidRDefault="00C07A3C" w:rsidP="00C07A3C">
      <w:pPr>
        <w:pStyle w:val="Prrafodelista"/>
        <w:autoSpaceDE w:val="0"/>
        <w:autoSpaceDN w:val="0"/>
        <w:adjustRightInd w:val="0"/>
        <w:spacing w:line="360" w:lineRule="auto"/>
        <w:ind w:left="851" w:right="567"/>
        <w:jc w:val="both"/>
        <w:rPr>
          <w:rFonts w:ascii="Palatino Linotype" w:hAnsi="Palatino Linotype" w:cs="Tahoma"/>
          <w:sz w:val="20"/>
          <w:szCs w:val="20"/>
        </w:rPr>
      </w:pPr>
      <w:r>
        <w:rPr>
          <w:rFonts w:ascii="Palatino Linotype" w:hAnsi="Palatino Linotype" w:cs="Tahoma"/>
          <w:sz w:val="20"/>
          <w:szCs w:val="20"/>
        </w:rPr>
        <w:t>…</w:t>
      </w:r>
    </w:p>
    <w:p w14:paraId="34BE8902" w14:textId="205E6D3E" w:rsidR="00C07A3C" w:rsidRPr="008475B2" w:rsidRDefault="004E399E" w:rsidP="00C07A3C">
      <w:pPr>
        <w:pStyle w:val="Prrafodelista"/>
        <w:autoSpaceDE w:val="0"/>
        <w:autoSpaceDN w:val="0"/>
        <w:adjustRightInd w:val="0"/>
        <w:spacing w:line="360" w:lineRule="auto"/>
        <w:ind w:left="851" w:right="567"/>
        <w:jc w:val="both"/>
        <w:rPr>
          <w:rFonts w:ascii="Palatino Linotype" w:hAnsi="Palatino Linotype" w:cs="Tahoma"/>
          <w:i/>
          <w:sz w:val="20"/>
          <w:szCs w:val="20"/>
        </w:rPr>
      </w:pPr>
      <w:r>
        <w:rPr>
          <w:rFonts w:ascii="Palatino Linotype" w:hAnsi="Palatino Linotype" w:cs="Tahoma"/>
          <w:sz w:val="20"/>
          <w:szCs w:val="20"/>
        </w:rPr>
        <w:t xml:space="preserve">3. </w:t>
      </w:r>
      <w:r w:rsidR="00C07A3C">
        <w:rPr>
          <w:rFonts w:ascii="Palatino Linotype" w:hAnsi="Palatino Linotype" w:cs="Tahoma"/>
          <w:sz w:val="20"/>
          <w:szCs w:val="20"/>
        </w:rPr>
        <w:t>Mediante oficio número 205BL16001/3731/2018, solicitó a los servidores públicos habilitados de la Dirección de División de Ingeniería en Mecatrónica, Dirección de División de Ingeniería Industrial,</w:t>
      </w:r>
      <w:r w:rsidR="00C07A3C" w:rsidRPr="00C07A3C">
        <w:rPr>
          <w:rFonts w:ascii="Palatino Linotype" w:hAnsi="Palatino Linotype" w:cs="Tahoma"/>
          <w:sz w:val="20"/>
          <w:szCs w:val="20"/>
        </w:rPr>
        <w:t xml:space="preserve"> </w:t>
      </w:r>
      <w:r w:rsidR="00C07A3C">
        <w:rPr>
          <w:rFonts w:ascii="Palatino Linotype" w:hAnsi="Palatino Linotype" w:cs="Tahoma"/>
          <w:sz w:val="20"/>
          <w:szCs w:val="20"/>
        </w:rPr>
        <w:t>Dirección de División de Ingeniería en Informática,</w:t>
      </w:r>
      <w:r w:rsidR="00C07A3C" w:rsidRPr="00C07A3C">
        <w:rPr>
          <w:rFonts w:ascii="Palatino Linotype" w:hAnsi="Palatino Linotype" w:cs="Tahoma"/>
          <w:sz w:val="20"/>
          <w:szCs w:val="20"/>
        </w:rPr>
        <w:t xml:space="preserve"> </w:t>
      </w:r>
      <w:r w:rsidR="00C07A3C">
        <w:rPr>
          <w:rFonts w:ascii="Palatino Linotype" w:hAnsi="Palatino Linotype" w:cs="Tahoma"/>
          <w:sz w:val="20"/>
          <w:szCs w:val="20"/>
        </w:rPr>
        <w:t xml:space="preserve">Dirección de División de Ingeniería en </w:t>
      </w:r>
      <w:r>
        <w:rPr>
          <w:rFonts w:ascii="Palatino Linotype" w:hAnsi="Palatino Linotype" w:cs="Tahoma"/>
          <w:sz w:val="20"/>
          <w:szCs w:val="20"/>
        </w:rPr>
        <w:t>Biotecnología y Licenciatura en Negocios Internacionales y Departamento de Recursos Financieros</w:t>
      </w:r>
      <w:r w:rsidR="00C07A3C">
        <w:rPr>
          <w:rFonts w:ascii="Palatino Linotype" w:hAnsi="Palatino Linotype" w:cs="Tahoma"/>
          <w:sz w:val="20"/>
          <w:szCs w:val="20"/>
        </w:rPr>
        <w:t>,</w:t>
      </w:r>
      <w:r>
        <w:rPr>
          <w:rFonts w:ascii="Palatino Linotype" w:hAnsi="Palatino Linotype" w:cs="Tahoma"/>
          <w:sz w:val="20"/>
          <w:szCs w:val="20"/>
        </w:rPr>
        <w:t xml:space="preserve"> proporcionar el análisis, confirmación o modificación de las respuestas de las solicitud, materia de este recurso, para la elaboración del informe de justificación en relación al Recursos de Revisión recaído a la solicitud de información pública.</w:t>
      </w:r>
      <w:r w:rsidR="008475B2">
        <w:rPr>
          <w:rFonts w:ascii="Palatino Linotype" w:hAnsi="Palatino Linotype" w:cs="Tahoma"/>
          <w:sz w:val="20"/>
          <w:szCs w:val="20"/>
        </w:rPr>
        <w:t xml:space="preserve"> </w:t>
      </w:r>
      <w:r w:rsidR="008475B2">
        <w:rPr>
          <w:rFonts w:ascii="Palatino Linotype" w:hAnsi="Palatino Linotype" w:cs="Tahoma"/>
          <w:i/>
          <w:sz w:val="20"/>
          <w:szCs w:val="20"/>
        </w:rPr>
        <w:t>(Sic)</w:t>
      </w:r>
    </w:p>
    <w:p w14:paraId="38366FEA" w14:textId="6253BD5B" w:rsidR="004E399E" w:rsidRDefault="004E399E" w:rsidP="00C07A3C">
      <w:pPr>
        <w:pStyle w:val="Prrafodelista"/>
        <w:autoSpaceDE w:val="0"/>
        <w:autoSpaceDN w:val="0"/>
        <w:adjustRightInd w:val="0"/>
        <w:spacing w:line="360" w:lineRule="auto"/>
        <w:ind w:left="851" w:right="567"/>
        <w:jc w:val="both"/>
        <w:rPr>
          <w:rFonts w:ascii="Palatino Linotype" w:hAnsi="Palatino Linotype" w:cs="Tahoma"/>
          <w:sz w:val="20"/>
          <w:szCs w:val="20"/>
        </w:rPr>
      </w:pPr>
      <w:r>
        <w:rPr>
          <w:rFonts w:ascii="Palatino Linotype" w:hAnsi="Palatino Linotype" w:cs="Tahoma"/>
          <w:sz w:val="20"/>
          <w:szCs w:val="20"/>
        </w:rPr>
        <w:t>4. A través de los oficios números 205BL15000/0049/2019 y 2015BL15000/0050/92019, el Servidor Público Habilitado de la Dirección de División de Ingeniería en Biotecnología y Licenciatura en Negocios Internacionales, informó lo siguiente:</w:t>
      </w:r>
    </w:p>
    <w:p w14:paraId="7C2CEB81" w14:textId="6AAA6FE8" w:rsidR="004E399E" w:rsidRDefault="004E399E" w:rsidP="00C07A3C">
      <w:pPr>
        <w:pStyle w:val="Prrafodelista"/>
        <w:autoSpaceDE w:val="0"/>
        <w:autoSpaceDN w:val="0"/>
        <w:adjustRightInd w:val="0"/>
        <w:spacing w:line="360" w:lineRule="auto"/>
        <w:ind w:left="851" w:right="567"/>
        <w:jc w:val="both"/>
        <w:rPr>
          <w:rFonts w:ascii="Palatino Linotype" w:hAnsi="Palatino Linotype" w:cs="Tahoma"/>
          <w:i/>
          <w:sz w:val="20"/>
          <w:szCs w:val="20"/>
        </w:rPr>
      </w:pPr>
      <w:r>
        <w:rPr>
          <w:rFonts w:ascii="Palatino Linotype" w:hAnsi="Palatino Linotype" w:cs="Tahoma"/>
          <w:i/>
          <w:sz w:val="20"/>
          <w:szCs w:val="20"/>
        </w:rPr>
        <w:lastRenderedPageBreak/>
        <w:t xml:space="preserve">“…se </w:t>
      </w:r>
      <w:r>
        <w:rPr>
          <w:rFonts w:ascii="Palatino Linotype" w:hAnsi="Palatino Linotype" w:cs="Tahoma"/>
          <w:b/>
          <w:i/>
          <w:sz w:val="20"/>
          <w:szCs w:val="20"/>
        </w:rPr>
        <w:t xml:space="preserve">CONFIRMA </w:t>
      </w:r>
      <w:r>
        <w:rPr>
          <w:rFonts w:ascii="Palatino Linotype" w:hAnsi="Palatino Linotype" w:cs="Tahoma"/>
          <w:i/>
          <w:sz w:val="20"/>
          <w:szCs w:val="20"/>
        </w:rPr>
        <w:t>la respuesta emitida por esta Unidad Administrativa…”</w:t>
      </w:r>
    </w:p>
    <w:p w14:paraId="006A6C56" w14:textId="663947E2" w:rsidR="008475B2" w:rsidRDefault="004E399E" w:rsidP="008475B2">
      <w:pPr>
        <w:pStyle w:val="Prrafodelista"/>
        <w:autoSpaceDE w:val="0"/>
        <w:autoSpaceDN w:val="0"/>
        <w:adjustRightInd w:val="0"/>
        <w:spacing w:line="360" w:lineRule="auto"/>
        <w:ind w:left="851" w:right="567"/>
        <w:jc w:val="both"/>
        <w:rPr>
          <w:rFonts w:ascii="Palatino Linotype" w:hAnsi="Palatino Linotype" w:cs="Tahoma"/>
          <w:sz w:val="20"/>
          <w:szCs w:val="20"/>
        </w:rPr>
      </w:pPr>
      <w:r>
        <w:rPr>
          <w:rFonts w:ascii="Palatino Linotype" w:hAnsi="Palatino Linotype" w:cs="Tahoma"/>
          <w:sz w:val="20"/>
          <w:szCs w:val="20"/>
        </w:rPr>
        <w:t xml:space="preserve">5. </w:t>
      </w:r>
      <w:r w:rsidR="008475B2">
        <w:rPr>
          <w:rFonts w:ascii="Palatino Linotype" w:hAnsi="Palatino Linotype" w:cs="Tahoma"/>
          <w:sz w:val="20"/>
          <w:szCs w:val="20"/>
        </w:rPr>
        <w:t>A través de los oficios números 205BL13000/0048/2019 y 2015BL15000/0049/92019, el Servidor Público Habilitado de la Dirección de División de Ingeniería Mecatrónica, informó lo siguiente:</w:t>
      </w:r>
    </w:p>
    <w:p w14:paraId="0DCACD40" w14:textId="77777777" w:rsidR="008475B2" w:rsidRDefault="008475B2" w:rsidP="008475B2">
      <w:pPr>
        <w:pStyle w:val="Prrafodelista"/>
        <w:autoSpaceDE w:val="0"/>
        <w:autoSpaceDN w:val="0"/>
        <w:adjustRightInd w:val="0"/>
        <w:spacing w:line="360" w:lineRule="auto"/>
        <w:ind w:left="851" w:right="567"/>
        <w:jc w:val="both"/>
        <w:rPr>
          <w:rFonts w:ascii="Palatino Linotype" w:hAnsi="Palatino Linotype" w:cs="Tahoma"/>
          <w:i/>
          <w:sz w:val="20"/>
          <w:szCs w:val="20"/>
        </w:rPr>
      </w:pPr>
      <w:r>
        <w:rPr>
          <w:rFonts w:ascii="Palatino Linotype" w:hAnsi="Palatino Linotype" w:cs="Tahoma"/>
          <w:i/>
          <w:sz w:val="20"/>
          <w:szCs w:val="20"/>
        </w:rPr>
        <w:t xml:space="preserve">“…se </w:t>
      </w:r>
      <w:r>
        <w:rPr>
          <w:rFonts w:ascii="Palatino Linotype" w:hAnsi="Palatino Linotype" w:cs="Tahoma"/>
          <w:b/>
          <w:i/>
          <w:sz w:val="20"/>
          <w:szCs w:val="20"/>
        </w:rPr>
        <w:t xml:space="preserve">CONFIRMA </w:t>
      </w:r>
      <w:r>
        <w:rPr>
          <w:rFonts w:ascii="Palatino Linotype" w:hAnsi="Palatino Linotype" w:cs="Tahoma"/>
          <w:i/>
          <w:sz w:val="20"/>
          <w:szCs w:val="20"/>
        </w:rPr>
        <w:t>la respuesta emitida por esta Unidad Administrativa…”</w:t>
      </w:r>
    </w:p>
    <w:p w14:paraId="312824BA" w14:textId="1FF693F6" w:rsidR="008475B2" w:rsidRDefault="008475B2" w:rsidP="008475B2">
      <w:pPr>
        <w:pStyle w:val="Prrafodelista"/>
        <w:autoSpaceDE w:val="0"/>
        <w:autoSpaceDN w:val="0"/>
        <w:adjustRightInd w:val="0"/>
        <w:spacing w:line="360" w:lineRule="auto"/>
        <w:ind w:left="851" w:right="567"/>
        <w:jc w:val="both"/>
        <w:rPr>
          <w:rFonts w:ascii="Palatino Linotype" w:hAnsi="Palatino Linotype" w:cs="Tahoma"/>
          <w:sz w:val="20"/>
          <w:szCs w:val="20"/>
        </w:rPr>
      </w:pPr>
      <w:r>
        <w:rPr>
          <w:rFonts w:ascii="Palatino Linotype" w:hAnsi="Palatino Linotype" w:cs="Tahoma"/>
          <w:sz w:val="20"/>
          <w:szCs w:val="20"/>
        </w:rPr>
        <w:t>6. A través de los oficios números 205BL11000/0087/2019 y 2015BL15000/0088/92019, el Servidor Público Habilitado de la Dirección de División de Ingeniería Industrial y de Sistemas, informó lo siguiente:</w:t>
      </w:r>
    </w:p>
    <w:p w14:paraId="6C15B821" w14:textId="77777777" w:rsidR="008475B2" w:rsidRDefault="008475B2" w:rsidP="008475B2">
      <w:pPr>
        <w:pStyle w:val="Prrafodelista"/>
        <w:autoSpaceDE w:val="0"/>
        <w:autoSpaceDN w:val="0"/>
        <w:adjustRightInd w:val="0"/>
        <w:spacing w:line="360" w:lineRule="auto"/>
        <w:ind w:left="851" w:right="567"/>
        <w:jc w:val="both"/>
        <w:rPr>
          <w:rFonts w:ascii="Palatino Linotype" w:hAnsi="Palatino Linotype" w:cs="Tahoma"/>
          <w:i/>
          <w:sz w:val="20"/>
          <w:szCs w:val="20"/>
        </w:rPr>
      </w:pPr>
      <w:r>
        <w:rPr>
          <w:rFonts w:ascii="Palatino Linotype" w:hAnsi="Palatino Linotype" w:cs="Tahoma"/>
          <w:i/>
          <w:sz w:val="20"/>
          <w:szCs w:val="20"/>
        </w:rPr>
        <w:t xml:space="preserve">“…se </w:t>
      </w:r>
      <w:r>
        <w:rPr>
          <w:rFonts w:ascii="Palatino Linotype" w:hAnsi="Palatino Linotype" w:cs="Tahoma"/>
          <w:b/>
          <w:i/>
          <w:sz w:val="20"/>
          <w:szCs w:val="20"/>
        </w:rPr>
        <w:t xml:space="preserve">CONFIRMA </w:t>
      </w:r>
      <w:r>
        <w:rPr>
          <w:rFonts w:ascii="Palatino Linotype" w:hAnsi="Palatino Linotype" w:cs="Tahoma"/>
          <w:i/>
          <w:sz w:val="20"/>
          <w:szCs w:val="20"/>
        </w:rPr>
        <w:t>la respuesta emitida por esta Unidad Administrativa…”</w:t>
      </w:r>
    </w:p>
    <w:p w14:paraId="75BD2AEC" w14:textId="45305756" w:rsidR="008475B2" w:rsidRDefault="008475B2" w:rsidP="008475B2">
      <w:pPr>
        <w:pStyle w:val="Prrafodelista"/>
        <w:autoSpaceDE w:val="0"/>
        <w:autoSpaceDN w:val="0"/>
        <w:adjustRightInd w:val="0"/>
        <w:spacing w:line="360" w:lineRule="auto"/>
        <w:ind w:left="851" w:right="567"/>
        <w:jc w:val="both"/>
        <w:rPr>
          <w:rFonts w:ascii="Palatino Linotype" w:hAnsi="Palatino Linotype" w:cs="Tahoma"/>
          <w:sz w:val="20"/>
          <w:szCs w:val="20"/>
        </w:rPr>
      </w:pPr>
      <w:r>
        <w:rPr>
          <w:rFonts w:ascii="Palatino Linotype" w:hAnsi="Palatino Linotype" w:cs="Tahoma"/>
          <w:sz w:val="20"/>
          <w:szCs w:val="20"/>
        </w:rPr>
        <w:t>7. A través del oficio número 205BL12000/0050/2019, el Servidor Público Habilitado de la Dirección de División de Ingeniería en Mecatrónica, informó lo siguiente:</w:t>
      </w:r>
    </w:p>
    <w:p w14:paraId="75249E23" w14:textId="77777777" w:rsidR="008475B2" w:rsidRDefault="008475B2" w:rsidP="008475B2">
      <w:pPr>
        <w:pStyle w:val="Prrafodelista"/>
        <w:autoSpaceDE w:val="0"/>
        <w:autoSpaceDN w:val="0"/>
        <w:adjustRightInd w:val="0"/>
        <w:spacing w:line="360" w:lineRule="auto"/>
        <w:ind w:left="851" w:right="567"/>
        <w:jc w:val="both"/>
        <w:rPr>
          <w:rFonts w:ascii="Palatino Linotype" w:hAnsi="Palatino Linotype" w:cs="Tahoma"/>
          <w:i/>
          <w:sz w:val="20"/>
          <w:szCs w:val="20"/>
        </w:rPr>
      </w:pPr>
      <w:r>
        <w:rPr>
          <w:rFonts w:ascii="Palatino Linotype" w:hAnsi="Palatino Linotype" w:cs="Tahoma"/>
          <w:i/>
          <w:sz w:val="20"/>
          <w:szCs w:val="20"/>
        </w:rPr>
        <w:t xml:space="preserve">“…se </w:t>
      </w:r>
      <w:r>
        <w:rPr>
          <w:rFonts w:ascii="Palatino Linotype" w:hAnsi="Palatino Linotype" w:cs="Tahoma"/>
          <w:b/>
          <w:i/>
          <w:sz w:val="20"/>
          <w:szCs w:val="20"/>
        </w:rPr>
        <w:t xml:space="preserve">CONFIRMA </w:t>
      </w:r>
      <w:r>
        <w:rPr>
          <w:rFonts w:ascii="Palatino Linotype" w:hAnsi="Palatino Linotype" w:cs="Tahoma"/>
          <w:i/>
          <w:sz w:val="20"/>
          <w:szCs w:val="20"/>
        </w:rPr>
        <w:t>la respuesta emitida por esta Unidad Administrativa…”</w:t>
      </w:r>
    </w:p>
    <w:p w14:paraId="05D4A0FB" w14:textId="139BBA60" w:rsidR="008475B2" w:rsidRDefault="008475B2" w:rsidP="008475B2">
      <w:pPr>
        <w:pStyle w:val="Prrafodelista"/>
        <w:autoSpaceDE w:val="0"/>
        <w:autoSpaceDN w:val="0"/>
        <w:adjustRightInd w:val="0"/>
        <w:spacing w:line="360" w:lineRule="auto"/>
        <w:ind w:left="851" w:right="567"/>
        <w:jc w:val="both"/>
        <w:rPr>
          <w:rFonts w:ascii="Palatino Linotype" w:hAnsi="Palatino Linotype" w:cs="Tahoma"/>
          <w:sz w:val="20"/>
          <w:szCs w:val="20"/>
        </w:rPr>
      </w:pPr>
      <w:r>
        <w:rPr>
          <w:rFonts w:ascii="Palatino Linotype" w:hAnsi="Palatino Linotype" w:cs="Tahoma"/>
          <w:sz w:val="20"/>
          <w:szCs w:val="20"/>
        </w:rPr>
        <w:t>8. A través del oficio número 205BL14001/0104/2019, el Servidor Público Habilitado de la Dirección de División de Ingeniería en Informática, informó lo siguiente:</w:t>
      </w:r>
    </w:p>
    <w:p w14:paraId="49307D8C" w14:textId="77777777" w:rsidR="008475B2" w:rsidRDefault="008475B2" w:rsidP="008475B2">
      <w:pPr>
        <w:pStyle w:val="Prrafodelista"/>
        <w:autoSpaceDE w:val="0"/>
        <w:autoSpaceDN w:val="0"/>
        <w:adjustRightInd w:val="0"/>
        <w:spacing w:line="360" w:lineRule="auto"/>
        <w:ind w:left="851" w:right="567"/>
        <w:jc w:val="both"/>
        <w:rPr>
          <w:rFonts w:ascii="Palatino Linotype" w:hAnsi="Palatino Linotype" w:cs="Tahoma"/>
          <w:i/>
          <w:sz w:val="20"/>
          <w:szCs w:val="20"/>
        </w:rPr>
      </w:pPr>
      <w:r>
        <w:rPr>
          <w:rFonts w:ascii="Palatino Linotype" w:hAnsi="Palatino Linotype" w:cs="Tahoma"/>
          <w:i/>
          <w:sz w:val="20"/>
          <w:szCs w:val="20"/>
        </w:rPr>
        <w:t xml:space="preserve">“…se </w:t>
      </w:r>
      <w:r>
        <w:rPr>
          <w:rFonts w:ascii="Palatino Linotype" w:hAnsi="Palatino Linotype" w:cs="Tahoma"/>
          <w:b/>
          <w:i/>
          <w:sz w:val="20"/>
          <w:szCs w:val="20"/>
        </w:rPr>
        <w:t xml:space="preserve">CONFIRMA </w:t>
      </w:r>
      <w:r>
        <w:rPr>
          <w:rFonts w:ascii="Palatino Linotype" w:hAnsi="Palatino Linotype" w:cs="Tahoma"/>
          <w:i/>
          <w:sz w:val="20"/>
          <w:szCs w:val="20"/>
        </w:rPr>
        <w:t>la respuesta emitida por esta Unidad Administrativa…”</w:t>
      </w:r>
    </w:p>
    <w:p w14:paraId="3E879DEB" w14:textId="77777777" w:rsidR="008475B2" w:rsidRPr="008475B2" w:rsidRDefault="008475B2" w:rsidP="008475B2">
      <w:pPr>
        <w:pStyle w:val="Prrafodelista"/>
        <w:autoSpaceDE w:val="0"/>
        <w:autoSpaceDN w:val="0"/>
        <w:adjustRightInd w:val="0"/>
        <w:spacing w:line="360" w:lineRule="auto"/>
        <w:ind w:left="851" w:right="567"/>
        <w:jc w:val="both"/>
        <w:rPr>
          <w:rFonts w:ascii="Palatino Linotype" w:hAnsi="Palatino Linotype" w:cs="Tahoma"/>
          <w:sz w:val="20"/>
          <w:szCs w:val="20"/>
        </w:rPr>
      </w:pPr>
    </w:p>
    <w:p w14:paraId="7017E742" w14:textId="4B532C4D" w:rsidR="00F11FD2" w:rsidRDefault="008475B2" w:rsidP="00F11FD2">
      <w:pPr>
        <w:spacing w:line="360" w:lineRule="auto"/>
        <w:jc w:val="both"/>
        <w:rPr>
          <w:rFonts w:ascii="Palatino Linotype" w:hAnsi="Palatino Linotype" w:cs="Tahoma"/>
          <w:bCs/>
          <w:color w:val="0D0D0D" w:themeColor="text1" w:themeTint="F2"/>
          <w:sz w:val="22"/>
          <w:szCs w:val="22"/>
        </w:rPr>
      </w:pPr>
      <w:r>
        <w:rPr>
          <w:rFonts w:ascii="Palatino Linotype" w:hAnsi="Palatino Linotype" w:cs="Tahoma"/>
          <w:bCs/>
          <w:color w:val="0D0D0D" w:themeColor="text1" w:themeTint="F2"/>
          <w:sz w:val="22"/>
          <w:szCs w:val="22"/>
        </w:rPr>
        <w:t xml:space="preserve">Asimismo, adjuntó al Informe Justificado los oficios descritos con anterioridad, por medio de los cuales el Encargado del Departamento de Recursos Financieros, el Director de la División de Ingeniería en Biotecnología y Licenciatura en Negocios Internacionales, la Directora de la División de Ingeniería Industrial y de Sistemas, la Directora de la División de Ingeniería Mecatrónica, </w:t>
      </w:r>
      <w:r w:rsidR="00F11FD2">
        <w:rPr>
          <w:rFonts w:ascii="Palatino Linotype" w:hAnsi="Palatino Linotype" w:cs="Tahoma"/>
          <w:bCs/>
          <w:color w:val="0D0D0D" w:themeColor="text1" w:themeTint="F2"/>
          <w:sz w:val="22"/>
          <w:szCs w:val="22"/>
        </w:rPr>
        <w:t xml:space="preserve">la Directora de la División de Ingeniería en Informática, confirman la respuesta que otorgaron a las solicitudes de información </w:t>
      </w:r>
      <w:r w:rsidR="00F11FD2" w:rsidRPr="00F11FD2">
        <w:rPr>
          <w:rFonts w:ascii="Palatino Linotype" w:hAnsi="Palatino Linotype" w:cs="Tahoma"/>
          <w:b/>
          <w:bCs/>
          <w:color w:val="0D0D0D" w:themeColor="text1" w:themeTint="F2"/>
          <w:sz w:val="22"/>
          <w:szCs w:val="22"/>
        </w:rPr>
        <w:t>01542/UPVT/IP/2018, 01543/UPVT/IP/2018, 01544/UPVT/IP/2018, 01545/UPVT/IP/2018, 01546/UPVT/IP/2018, 01547/UPVT/IP/2018 y 01548/UPVT/IP/2018,</w:t>
      </w:r>
      <w:r w:rsidR="00F11FD2">
        <w:rPr>
          <w:rFonts w:ascii="Palatino Linotype" w:hAnsi="Palatino Linotype" w:cs="Tahoma"/>
          <w:b/>
          <w:bCs/>
          <w:color w:val="0D0D0D" w:themeColor="text1" w:themeTint="F2"/>
          <w:sz w:val="22"/>
          <w:szCs w:val="22"/>
        </w:rPr>
        <w:t xml:space="preserve"> </w:t>
      </w:r>
      <w:r w:rsidR="00F11FD2">
        <w:rPr>
          <w:rFonts w:ascii="Palatino Linotype" w:hAnsi="Palatino Linotype" w:cs="Tahoma"/>
          <w:bCs/>
          <w:color w:val="0D0D0D" w:themeColor="text1" w:themeTint="F2"/>
          <w:sz w:val="22"/>
          <w:szCs w:val="22"/>
        </w:rPr>
        <w:t>en los términos que han quedado descritos en el numeral III. Respuestas del Sujeto Obligado, en el apartado de Antecedentes de la presente Resolución.</w:t>
      </w:r>
    </w:p>
    <w:p w14:paraId="50D7571F" w14:textId="77777777" w:rsidR="00F11FD2" w:rsidRDefault="00F11FD2" w:rsidP="00F11FD2">
      <w:pPr>
        <w:spacing w:line="360" w:lineRule="auto"/>
        <w:jc w:val="both"/>
        <w:rPr>
          <w:rFonts w:ascii="Palatino Linotype" w:hAnsi="Palatino Linotype" w:cs="Tahoma"/>
          <w:bCs/>
          <w:color w:val="0D0D0D" w:themeColor="text1" w:themeTint="F2"/>
          <w:sz w:val="22"/>
          <w:szCs w:val="22"/>
        </w:rPr>
      </w:pPr>
    </w:p>
    <w:p w14:paraId="353A52C1" w14:textId="75C40355" w:rsidR="00C07A3C" w:rsidRDefault="00F11FD2" w:rsidP="001D0C3C">
      <w:pPr>
        <w:spacing w:line="360" w:lineRule="auto"/>
        <w:jc w:val="both"/>
        <w:rPr>
          <w:rFonts w:ascii="Palatino Linotype" w:hAnsi="Palatino Linotype" w:cs="Tahoma"/>
          <w:bCs/>
          <w:iCs/>
          <w:sz w:val="22"/>
          <w:szCs w:val="24"/>
          <w:lang w:val="es-ES_tradnl"/>
        </w:rPr>
      </w:pPr>
      <w:r>
        <w:rPr>
          <w:rFonts w:ascii="Palatino Linotype" w:hAnsi="Palatino Linotype" w:cs="Tahoma"/>
          <w:bCs/>
          <w:color w:val="0D0D0D" w:themeColor="text1" w:themeTint="F2"/>
          <w:sz w:val="22"/>
          <w:szCs w:val="22"/>
        </w:rPr>
        <w:lastRenderedPageBreak/>
        <w:t xml:space="preserve">Cabe señalar, que respecto al Recurso de Revisión </w:t>
      </w:r>
      <w:r w:rsidR="00843548" w:rsidRPr="005B3636">
        <w:rPr>
          <w:rFonts w:ascii="Palatino Linotype" w:hAnsi="Palatino Linotype" w:cs="Tahoma"/>
          <w:b/>
          <w:bCs/>
          <w:color w:val="0D0D0D" w:themeColor="text1" w:themeTint="F2"/>
          <w:sz w:val="22"/>
          <w:szCs w:val="22"/>
        </w:rPr>
        <w:t>0</w:t>
      </w:r>
      <w:r w:rsidR="00843548">
        <w:rPr>
          <w:rFonts w:ascii="Palatino Linotype" w:hAnsi="Palatino Linotype" w:cs="Tahoma"/>
          <w:b/>
          <w:bCs/>
          <w:color w:val="0D0D0D" w:themeColor="text1" w:themeTint="F2"/>
          <w:sz w:val="22"/>
          <w:szCs w:val="22"/>
        </w:rPr>
        <w:t>0047/INFOEM/IP/RR/2019</w:t>
      </w:r>
      <w:r w:rsidR="003D03E9" w:rsidRPr="005B3636">
        <w:rPr>
          <w:rFonts w:ascii="Palatino Linotype" w:hAnsi="Palatino Linotype" w:cs="Tahoma"/>
          <w:bCs/>
          <w:iCs/>
          <w:sz w:val="22"/>
          <w:szCs w:val="24"/>
          <w:lang w:val="es-ES_tradnl"/>
        </w:rPr>
        <w:t>,</w:t>
      </w:r>
      <w:r w:rsidR="005F6476">
        <w:rPr>
          <w:rFonts w:ascii="Palatino Linotype" w:hAnsi="Palatino Linotype" w:cs="Tahoma"/>
          <w:bCs/>
          <w:iCs/>
          <w:sz w:val="22"/>
          <w:szCs w:val="24"/>
          <w:lang w:val="es-ES_tradnl"/>
        </w:rPr>
        <w:t xml:space="preserve"> </w:t>
      </w:r>
      <w:r w:rsidR="003D03E9" w:rsidRPr="005B3636">
        <w:rPr>
          <w:rFonts w:ascii="Palatino Linotype" w:hAnsi="Palatino Linotype" w:cs="Tahoma"/>
          <w:bCs/>
          <w:iCs/>
          <w:sz w:val="22"/>
          <w:szCs w:val="24"/>
          <w:lang w:val="es-ES_tradnl"/>
        </w:rPr>
        <w:t xml:space="preserve"> </w:t>
      </w:r>
      <w:r>
        <w:rPr>
          <w:rFonts w:ascii="Palatino Linotype" w:hAnsi="Palatino Linotype" w:cs="Tahoma"/>
          <w:bCs/>
          <w:iCs/>
          <w:sz w:val="22"/>
          <w:szCs w:val="24"/>
          <w:lang w:val="es-ES_tradnl"/>
        </w:rPr>
        <w:t xml:space="preserve">el Sujeto Obligado fue omiso en </w:t>
      </w:r>
      <w:r w:rsidR="00401514">
        <w:rPr>
          <w:rFonts w:ascii="Palatino Linotype" w:hAnsi="Palatino Linotype" w:cs="Tahoma"/>
          <w:bCs/>
          <w:iCs/>
          <w:sz w:val="22"/>
          <w:szCs w:val="24"/>
          <w:lang w:val="es-ES_tradnl"/>
        </w:rPr>
        <w:t xml:space="preserve">adjuntar el Informe Justificado en el Sistema de Acceso a la Información Mexiquense, no obstante, dicho informe forma parte de los archivos remitidos en los recursos de revisión </w:t>
      </w:r>
      <w:r w:rsidR="00401514" w:rsidRPr="005B3636">
        <w:rPr>
          <w:rFonts w:ascii="Palatino Linotype" w:hAnsi="Palatino Linotype" w:cs="Tahoma"/>
          <w:b/>
          <w:bCs/>
          <w:color w:val="0D0D0D" w:themeColor="text1" w:themeTint="F2"/>
          <w:sz w:val="22"/>
          <w:szCs w:val="22"/>
        </w:rPr>
        <w:t>0</w:t>
      </w:r>
      <w:r w:rsidR="00401514">
        <w:rPr>
          <w:rFonts w:ascii="Palatino Linotype" w:hAnsi="Palatino Linotype" w:cs="Tahoma"/>
          <w:b/>
          <w:bCs/>
          <w:color w:val="0D0D0D" w:themeColor="text1" w:themeTint="F2"/>
          <w:sz w:val="22"/>
          <w:szCs w:val="22"/>
        </w:rPr>
        <w:t>0041/INFOEM/IP/RR/2019</w:t>
      </w:r>
      <w:r w:rsidR="00401514" w:rsidRPr="005B3636">
        <w:rPr>
          <w:rFonts w:ascii="Palatino Linotype" w:hAnsi="Palatino Linotype" w:cs="Tahoma"/>
          <w:bCs/>
          <w:color w:val="0D0D0D" w:themeColor="text1" w:themeTint="F2"/>
          <w:sz w:val="22"/>
          <w:szCs w:val="22"/>
        </w:rPr>
        <w:t xml:space="preserve">, </w:t>
      </w:r>
      <w:r w:rsidR="00401514" w:rsidRPr="005B3636">
        <w:rPr>
          <w:rFonts w:ascii="Palatino Linotype" w:hAnsi="Palatino Linotype" w:cs="Tahoma"/>
          <w:b/>
          <w:bCs/>
          <w:color w:val="0D0D0D" w:themeColor="text1" w:themeTint="F2"/>
          <w:sz w:val="22"/>
          <w:szCs w:val="22"/>
        </w:rPr>
        <w:t>0</w:t>
      </w:r>
      <w:r w:rsidR="00401514">
        <w:rPr>
          <w:rFonts w:ascii="Palatino Linotype" w:hAnsi="Palatino Linotype" w:cs="Tahoma"/>
          <w:b/>
          <w:bCs/>
          <w:color w:val="0D0D0D" w:themeColor="text1" w:themeTint="F2"/>
          <w:sz w:val="22"/>
          <w:szCs w:val="22"/>
        </w:rPr>
        <w:t>0042/INFOEM/IP/RR/2019</w:t>
      </w:r>
      <w:r w:rsidR="00401514" w:rsidRPr="005B3636">
        <w:rPr>
          <w:rFonts w:ascii="Palatino Linotype" w:hAnsi="Palatino Linotype" w:cs="Tahoma"/>
          <w:bCs/>
          <w:color w:val="0D0D0D" w:themeColor="text1" w:themeTint="F2"/>
          <w:sz w:val="22"/>
          <w:szCs w:val="22"/>
        </w:rPr>
        <w:t>,</w:t>
      </w:r>
      <w:r w:rsidR="00401514" w:rsidRPr="002A0F31">
        <w:rPr>
          <w:rFonts w:ascii="Palatino Linotype" w:hAnsi="Palatino Linotype" w:cs="Tahoma"/>
          <w:b/>
          <w:bCs/>
          <w:color w:val="0D0D0D" w:themeColor="text1" w:themeTint="F2"/>
          <w:sz w:val="22"/>
          <w:szCs w:val="22"/>
        </w:rPr>
        <w:t xml:space="preserve"> </w:t>
      </w:r>
      <w:r w:rsidR="00401514" w:rsidRPr="005B3636">
        <w:rPr>
          <w:rFonts w:ascii="Palatino Linotype" w:hAnsi="Palatino Linotype" w:cs="Tahoma"/>
          <w:b/>
          <w:bCs/>
          <w:color w:val="0D0D0D" w:themeColor="text1" w:themeTint="F2"/>
          <w:sz w:val="22"/>
          <w:szCs w:val="22"/>
        </w:rPr>
        <w:t>0</w:t>
      </w:r>
      <w:r w:rsidR="00401514">
        <w:rPr>
          <w:rFonts w:ascii="Palatino Linotype" w:hAnsi="Palatino Linotype" w:cs="Tahoma"/>
          <w:b/>
          <w:bCs/>
          <w:color w:val="0D0D0D" w:themeColor="text1" w:themeTint="F2"/>
          <w:sz w:val="22"/>
          <w:szCs w:val="22"/>
        </w:rPr>
        <w:t>0043/INFOEM/IP/RR/2019</w:t>
      </w:r>
      <w:r w:rsidR="00401514" w:rsidRPr="005B3636">
        <w:rPr>
          <w:rFonts w:ascii="Palatino Linotype" w:hAnsi="Palatino Linotype" w:cs="Tahoma"/>
          <w:bCs/>
          <w:color w:val="0D0D0D" w:themeColor="text1" w:themeTint="F2"/>
          <w:sz w:val="22"/>
          <w:szCs w:val="22"/>
        </w:rPr>
        <w:t>,</w:t>
      </w:r>
      <w:r w:rsidR="00401514" w:rsidRPr="002A0F31">
        <w:rPr>
          <w:rFonts w:ascii="Palatino Linotype" w:hAnsi="Palatino Linotype" w:cs="Tahoma"/>
          <w:b/>
          <w:bCs/>
          <w:color w:val="0D0D0D" w:themeColor="text1" w:themeTint="F2"/>
          <w:sz w:val="22"/>
          <w:szCs w:val="22"/>
        </w:rPr>
        <w:t xml:space="preserve"> </w:t>
      </w:r>
      <w:r w:rsidR="00401514" w:rsidRPr="005B3636">
        <w:rPr>
          <w:rFonts w:ascii="Palatino Linotype" w:hAnsi="Palatino Linotype" w:cs="Tahoma"/>
          <w:b/>
          <w:bCs/>
          <w:color w:val="0D0D0D" w:themeColor="text1" w:themeTint="F2"/>
          <w:sz w:val="22"/>
          <w:szCs w:val="22"/>
        </w:rPr>
        <w:t>0</w:t>
      </w:r>
      <w:r w:rsidR="00401514">
        <w:rPr>
          <w:rFonts w:ascii="Palatino Linotype" w:hAnsi="Palatino Linotype" w:cs="Tahoma"/>
          <w:b/>
          <w:bCs/>
          <w:color w:val="0D0D0D" w:themeColor="text1" w:themeTint="F2"/>
          <w:sz w:val="22"/>
          <w:szCs w:val="22"/>
        </w:rPr>
        <w:t>0044/INFOEM/IP/RR/2019</w:t>
      </w:r>
      <w:r w:rsidR="00401514" w:rsidRPr="005B3636">
        <w:rPr>
          <w:rFonts w:ascii="Palatino Linotype" w:hAnsi="Palatino Linotype" w:cs="Tahoma"/>
          <w:bCs/>
          <w:color w:val="0D0D0D" w:themeColor="text1" w:themeTint="F2"/>
          <w:sz w:val="22"/>
          <w:szCs w:val="22"/>
        </w:rPr>
        <w:t>,</w:t>
      </w:r>
      <w:r w:rsidR="00401514" w:rsidRPr="002A0F31">
        <w:rPr>
          <w:rFonts w:ascii="Palatino Linotype" w:hAnsi="Palatino Linotype" w:cs="Tahoma"/>
          <w:b/>
          <w:bCs/>
          <w:color w:val="0D0D0D" w:themeColor="text1" w:themeTint="F2"/>
          <w:sz w:val="22"/>
          <w:szCs w:val="22"/>
        </w:rPr>
        <w:t xml:space="preserve"> </w:t>
      </w:r>
      <w:r w:rsidR="00401514" w:rsidRPr="005B3636">
        <w:rPr>
          <w:rFonts w:ascii="Palatino Linotype" w:hAnsi="Palatino Linotype" w:cs="Tahoma"/>
          <w:b/>
          <w:bCs/>
          <w:color w:val="0D0D0D" w:themeColor="text1" w:themeTint="F2"/>
          <w:sz w:val="22"/>
          <w:szCs w:val="22"/>
        </w:rPr>
        <w:t>0</w:t>
      </w:r>
      <w:r w:rsidR="00401514">
        <w:rPr>
          <w:rFonts w:ascii="Palatino Linotype" w:hAnsi="Palatino Linotype" w:cs="Tahoma"/>
          <w:b/>
          <w:bCs/>
          <w:color w:val="0D0D0D" w:themeColor="text1" w:themeTint="F2"/>
          <w:sz w:val="22"/>
          <w:szCs w:val="22"/>
        </w:rPr>
        <w:t>0045/INFOEM/IP/RR/2019</w:t>
      </w:r>
      <w:r w:rsidR="00401514" w:rsidRPr="002A0F31">
        <w:rPr>
          <w:rFonts w:ascii="Palatino Linotype" w:hAnsi="Palatino Linotype" w:cs="Tahoma"/>
          <w:b/>
          <w:bCs/>
          <w:color w:val="0D0D0D" w:themeColor="text1" w:themeTint="F2"/>
          <w:sz w:val="22"/>
          <w:szCs w:val="22"/>
        </w:rPr>
        <w:t xml:space="preserve"> </w:t>
      </w:r>
      <w:r w:rsidR="00401514">
        <w:rPr>
          <w:rFonts w:ascii="Palatino Linotype" w:hAnsi="Palatino Linotype" w:cs="Tahoma"/>
          <w:bCs/>
          <w:color w:val="0D0D0D" w:themeColor="text1" w:themeTint="F2"/>
          <w:sz w:val="22"/>
          <w:szCs w:val="22"/>
        </w:rPr>
        <w:t>y</w:t>
      </w:r>
      <w:r w:rsidR="00401514" w:rsidRPr="002A0F31">
        <w:rPr>
          <w:rFonts w:ascii="Palatino Linotype" w:hAnsi="Palatino Linotype" w:cs="Tahoma"/>
          <w:b/>
          <w:bCs/>
          <w:color w:val="0D0D0D" w:themeColor="text1" w:themeTint="F2"/>
          <w:sz w:val="22"/>
          <w:szCs w:val="22"/>
        </w:rPr>
        <w:t xml:space="preserve"> </w:t>
      </w:r>
      <w:r w:rsidR="00401514" w:rsidRPr="005B3636">
        <w:rPr>
          <w:rFonts w:ascii="Palatino Linotype" w:hAnsi="Palatino Linotype" w:cs="Tahoma"/>
          <w:b/>
          <w:bCs/>
          <w:color w:val="0D0D0D" w:themeColor="text1" w:themeTint="F2"/>
          <w:sz w:val="22"/>
          <w:szCs w:val="22"/>
        </w:rPr>
        <w:t>0</w:t>
      </w:r>
      <w:r w:rsidR="00401514">
        <w:rPr>
          <w:rFonts w:ascii="Palatino Linotype" w:hAnsi="Palatino Linotype" w:cs="Tahoma"/>
          <w:b/>
          <w:bCs/>
          <w:color w:val="0D0D0D" w:themeColor="text1" w:themeTint="F2"/>
          <w:sz w:val="22"/>
          <w:szCs w:val="22"/>
        </w:rPr>
        <w:t xml:space="preserve">0046/INFOEM/IP/RR/2019, </w:t>
      </w:r>
      <w:r w:rsidR="00401514">
        <w:rPr>
          <w:rFonts w:ascii="Palatino Linotype" w:hAnsi="Palatino Linotype" w:cs="Tahoma"/>
          <w:bCs/>
          <w:color w:val="0D0D0D" w:themeColor="text1" w:themeTint="F2"/>
          <w:sz w:val="22"/>
          <w:szCs w:val="22"/>
        </w:rPr>
        <w:t>con el contenido que ya ha quedado descrito.</w:t>
      </w:r>
    </w:p>
    <w:p w14:paraId="19859127" w14:textId="77777777" w:rsidR="00C07A3C" w:rsidRDefault="00C07A3C" w:rsidP="001D0C3C">
      <w:pPr>
        <w:spacing w:line="360" w:lineRule="auto"/>
        <w:jc w:val="both"/>
        <w:rPr>
          <w:rFonts w:ascii="Palatino Linotype" w:hAnsi="Palatino Linotype" w:cs="Tahoma"/>
          <w:bCs/>
          <w:iCs/>
          <w:sz w:val="22"/>
          <w:szCs w:val="24"/>
          <w:lang w:val="es-ES_tradnl"/>
        </w:rPr>
      </w:pPr>
    </w:p>
    <w:p w14:paraId="7920AE9B" w14:textId="2E5E8958" w:rsidR="00C07A3C" w:rsidRDefault="00C07A3C" w:rsidP="00C07A3C">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puede observar, en el Informe Justificado el Sujeto Obligado ratificó su</w:t>
      </w:r>
      <w:r w:rsidR="00401514">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respuesta</w:t>
      </w:r>
      <w:r w:rsidR="00401514">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sin proporcionar información adicional, motivo por el cual no se dio vista a la Recurrente.</w:t>
      </w:r>
    </w:p>
    <w:p w14:paraId="55037457" w14:textId="77777777" w:rsidR="005F6476" w:rsidRDefault="005F6476" w:rsidP="001D0C3C">
      <w:pPr>
        <w:spacing w:line="360" w:lineRule="auto"/>
        <w:jc w:val="both"/>
        <w:rPr>
          <w:rFonts w:ascii="Palatino Linotype" w:hAnsi="Palatino Linotype" w:cs="Tahoma"/>
          <w:bCs/>
          <w:iCs/>
          <w:sz w:val="22"/>
          <w:szCs w:val="24"/>
          <w:lang w:val="es-ES_tradnl"/>
        </w:rPr>
      </w:pPr>
    </w:p>
    <w:p w14:paraId="2452B766" w14:textId="59DE8D8E" w:rsidR="003D03E9" w:rsidRDefault="000A0F6B" w:rsidP="001D0C3C">
      <w:pPr>
        <w:spacing w:line="360" w:lineRule="auto"/>
        <w:jc w:val="both"/>
        <w:rPr>
          <w:rFonts w:ascii="Palatino Linotype" w:hAnsi="Palatino Linotype" w:cs="Tahoma"/>
          <w:bCs/>
          <w:iCs/>
          <w:sz w:val="22"/>
          <w:szCs w:val="24"/>
          <w:lang w:val="es-ES_tradnl"/>
        </w:rPr>
      </w:pPr>
      <w:r>
        <w:rPr>
          <w:rFonts w:ascii="Palatino Linotype" w:hAnsi="Palatino Linotype" w:cs="Tahoma"/>
          <w:bCs/>
          <w:iCs/>
          <w:sz w:val="22"/>
          <w:szCs w:val="24"/>
          <w:lang w:val="es-ES_tradnl"/>
        </w:rPr>
        <w:t>Por su parte la</w:t>
      </w:r>
      <w:r w:rsidR="007E2C37" w:rsidRPr="005B3636">
        <w:rPr>
          <w:rFonts w:ascii="Palatino Linotype" w:hAnsi="Palatino Linotype" w:cs="Tahoma"/>
          <w:bCs/>
          <w:iCs/>
          <w:sz w:val="22"/>
          <w:szCs w:val="24"/>
          <w:lang w:val="es-ES_tradnl"/>
        </w:rPr>
        <w:t xml:space="preserve"> Recurren</w:t>
      </w:r>
      <w:r w:rsidR="005F6476">
        <w:rPr>
          <w:rFonts w:ascii="Palatino Linotype" w:hAnsi="Palatino Linotype" w:cs="Tahoma"/>
          <w:bCs/>
          <w:iCs/>
          <w:sz w:val="22"/>
          <w:szCs w:val="24"/>
          <w:lang w:val="es-ES_tradnl"/>
        </w:rPr>
        <w:t>te no presentó manifestaciones.</w:t>
      </w:r>
    </w:p>
    <w:p w14:paraId="1C5A9600" w14:textId="77777777" w:rsidR="00454E85" w:rsidRPr="005B3636" w:rsidRDefault="00454E85" w:rsidP="001D0C3C">
      <w:pPr>
        <w:spacing w:line="360" w:lineRule="auto"/>
        <w:jc w:val="both"/>
        <w:rPr>
          <w:rFonts w:ascii="Palatino Linotype" w:hAnsi="Palatino Linotype" w:cs="Tahoma"/>
          <w:sz w:val="22"/>
          <w:szCs w:val="24"/>
          <w:lang w:val="es-ES"/>
        </w:rPr>
      </w:pPr>
    </w:p>
    <w:p w14:paraId="2452B768" w14:textId="23E92591" w:rsidR="003D03E9" w:rsidRPr="005B3636" w:rsidRDefault="003D03E9" w:rsidP="001D0C3C">
      <w:pPr>
        <w:spacing w:line="360" w:lineRule="auto"/>
        <w:jc w:val="both"/>
        <w:rPr>
          <w:rFonts w:ascii="Palatino Linotype" w:hAnsi="Palatino Linotype" w:cs="Tahoma"/>
          <w:b/>
          <w:sz w:val="22"/>
          <w:szCs w:val="24"/>
          <w:lang w:val="es-ES"/>
        </w:rPr>
      </w:pPr>
      <w:r w:rsidRPr="00CD65DC">
        <w:rPr>
          <w:rFonts w:ascii="Palatino Linotype" w:hAnsi="Palatino Linotype" w:cs="Tahoma"/>
          <w:b/>
          <w:sz w:val="22"/>
          <w:szCs w:val="24"/>
          <w:lang w:val="es-ES"/>
        </w:rPr>
        <w:t>d</w:t>
      </w:r>
      <w:r w:rsidR="006D1010" w:rsidRPr="00CD65DC">
        <w:rPr>
          <w:rFonts w:ascii="Palatino Linotype" w:hAnsi="Palatino Linotype" w:cs="Tahoma"/>
          <w:b/>
          <w:sz w:val="22"/>
          <w:szCs w:val="24"/>
          <w:lang w:val="es-ES"/>
        </w:rPr>
        <w:t xml:space="preserve">) </w:t>
      </w:r>
      <w:r w:rsidRPr="00CD65DC">
        <w:rPr>
          <w:rFonts w:ascii="Palatino Linotype" w:hAnsi="Palatino Linotype" w:cs="Tahoma"/>
          <w:b/>
          <w:sz w:val="22"/>
          <w:szCs w:val="24"/>
        </w:rPr>
        <w:t>Acumulación de los asuntos</w:t>
      </w:r>
      <w:r w:rsidRPr="005B3636">
        <w:rPr>
          <w:rFonts w:ascii="Palatino Linotype" w:hAnsi="Palatino Linotype" w:cs="Tahoma"/>
          <w:b/>
          <w:sz w:val="22"/>
          <w:szCs w:val="24"/>
        </w:rPr>
        <w:t>.</w:t>
      </w:r>
      <w:r w:rsidRPr="005B3636">
        <w:rPr>
          <w:rFonts w:ascii="Palatino Linotype" w:hAnsi="Palatino Linotype" w:cs="Tahoma"/>
          <w:sz w:val="22"/>
          <w:szCs w:val="24"/>
        </w:rPr>
        <w:t xml:space="preserve"> El </w:t>
      </w:r>
      <w:r w:rsidR="00401514">
        <w:rPr>
          <w:rFonts w:ascii="Palatino Linotype" w:hAnsi="Palatino Linotype" w:cs="Tahoma"/>
          <w:sz w:val="22"/>
          <w:szCs w:val="24"/>
        </w:rPr>
        <w:t>dieciséis de enero de dos mil diecinueve</w:t>
      </w:r>
      <w:r w:rsidRPr="005B3636">
        <w:rPr>
          <w:rFonts w:ascii="Palatino Linotype" w:hAnsi="Palatino Linotype" w:cs="Tahoma"/>
          <w:sz w:val="22"/>
          <w:szCs w:val="24"/>
        </w:rPr>
        <w:t xml:space="preserve">, el Pleno </w:t>
      </w:r>
      <w:r w:rsidR="00AB0303" w:rsidRPr="005B3636">
        <w:rPr>
          <w:rFonts w:ascii="Palatino Linotype" w:hAnsi="Palatino Linotype" w:cs="Tahoma"/>
          <w:sz w:val="22"/>
          <w:szCs w:val="24"/>
        </w:rPr>
        <w:t>del Instituto de Transparencia, Acceso a la Información Pública y Protección de Datos Personales del Estado de México y Municipios</w:t>
      </w:r>
      <w:r w:rsidRPr="005B3636">
        <w:rPr>
          <w:rFonts w:ascii="Palatino Linotype" w:hAnsi="Palatino Linotype" w:cs="Tahoma"/>
          <w:sz w:val="22"/>
          <w:szCs w:val="24"/>
        </w:rPr>
        <w:t xml:space="preserve">, durante su </w:t>
      </w:r>
      <w:r w:rsidR="00401514">
        <w:rPr>
          <w:rFonts w:ascii="Palatino Linotype" w:hAnsi="Palatino Linotype" w:cs="Tahoma"/>
          <w:sz w:val="22"/>
          <w:szCs w:val="24"/>
        </w:rPr>
        <w:t>Segunda</w:t>
      </w:r>
      <w:r w:rsidR="007E2C37" w:rsidRPr="005B3636">
        <w:rPr>
          <w:rFonts w:ascii="Palatino Linotype" w:hAnsi="Palatino Linotype" w:cs="Tahoma"/>
          <w:sz w:val="22"/>
          <w:szCs w:val="24"/>
        </w:rPr>
        <w:t xml:space="preserve"> </w:t>
      </w:r>
      <w:r w:rsidRPr="005B3636">
        <w:rPr>
          <w:rFonts w:ascii="Palatino Linotype" w:hAnsi="Palatino Linotype" w:cs="Tahoma"/>
          <w:sz w:val="22"/>
          <w:szCs w:val="24"/>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5B3636">
        <w:rPr>
          <w:rFonts w:ascii="Palatino Linotype" w:hAnsi="Palatino Linotype" w:cs="Tahoma"/>
          <w:b/>
          <w:sz w:val="22"/>
          <w:szCs w:val="24"/>
        </w:rPr>
        <w:t>acordó</w:t>
      </w:r>
      <w:r w:rsidRPr="005B3636">
        <w:rPr>
          <w:rFonts w:ascii="Palatino Linotype" w:hAnsi="Palatino Linotype" w:cs="Tahoma"/>
          <w:sz w:val="22"/>
          <w:szCs w:val="24"/>
        </w:rPr>
        <w:t xml:space="preserve"> la acumulación de los Recursos de Revisión </w:t>
      </w:r>
      <w:r w:rsidR="005444C6" w:rsidRPr="005B3636">
        <w:rPr>
          <w:rFonts w:ascii="Palatino Linotype" w:hAnsi="Palatino Linotype" w:cs="Tahoma"/>
          <w:b/>
          <w:bCs/>
          <w:color w:val="0D0D0D" w:themeColor="text1" w:themeTint="F2"/>
          <w:sz w:val="22"/>
          <w:szCs w:val="22"/>
        </w:rPr>
        <w:t>0</w:t>
      </w:r>
      <w:r w:rsidR="005444C6">
        <w:rPr>
          <w:rFonts w:ascii="Palatino Linotype" w:hAnsi="Palatino Linotype" w:cs="Tahoma"/>
          <w:b/>
          <w:bCs/>
          <w:color w:val="0D0D0D" w:themeColor="text1" w:themeTint="F2"/>
          <w:sz w:val="22"/>
          <w:szCs w:val="22"/>
        </w:rPr>
        <w:t>0042/INFOEM/IP/RR/2019</w:t>
      </w:r>
      <w:r w:rsidR="005444C6" w:rsidRPr="005B3636">
        <w:rPr>
          <w:rFonts w:ascii="Palatino Linotype" w:hAnsi="Palatino Linotype" w:cs="Tahoma"/>
          <w:bCs/>
          <w:color w:val="0D0D0D" w:themeColor="text1" w:themeTint="F2"/>
          <w:sz w:val="22"/>
          <w:szCs w:val="22"/>
        </w:rPr>
        <w:t>,</w:t>
      </w:r>
      <w:r w:rsidR="005444C6" w:rsidRPr="002A0F31">
        <w:rPr>
          <w:rFonts w:ascii="Palatino Linotype" w:hAnsi="Palatino Linotype" w:cs="Tahoma"/>
          <w:b/>
          <w:bCs/>
          <w:color w:val="0D0D0D" w:themeColor="text1" w:themeTint="F2"/>
          <w:sz w:val="22"/>
          <w:szCs w:val="22"/>
        </w:rPr>
        <w:t xml:space="preserve"> </w:t>
      </w:r>
      <w:r w:rsidR="005444C6" w:rsidRPr="005B3636">
        <w:rPr>
          <w:rFonts w:ascii="Palatino Linotype" w:hAnsi="Palatino Linotype" w:cs="Tahoma"/>
          <w:b/>
          <w:bCs/>
          <w:color w:val="0D0D0D" w:themeColor="text1" w:themeTint="F2"/>
          <w:sz w:val="22"/>
          <w:szCs w:val="22"/>
        </w:rPr>
        <w:t>0</w:t>
      </w:r>
      <w:r w:rsidR="005444C6">
        <w:rPr>
          <w:rFonts w:ascii="Palatino Linotype" w:hAnsi="Palatino Linotype" w:cs="Tahoma"/>
          <w:b/>
          <w:bCs/>
          <w:color w:val="0D0D0D" w:themeColor="text1" w:themeTint="F2"/>
          <w:sz w:val="22"/>
          <w:szCs w:val="22"/>
        </w:rPr>
        <w:t>0043/INFOEM/IP/RR/2019</w:t>
      </w:r>
      <w:r w:rsidR="005444C6" w:rsidRPr="005B3636">
        <w:rPr>
          <w:rFonts w:ascii="Palatino Linotype" w:hAnsi="Palatino Linotype" w:cs="Tahoma"/>
          <w:bCs/>
          <w:color w:val="0D0D0D" w:themeColor="text1" w:themeTint="F2"/>
          <w:sz w:val="22"/>
          <w:szCs w:val="22"/>
        </w:rPr>
        <w:t>,</w:t>
      </w:r>
      <w:r w:rsidR="005444C6" w:rsidRPr="002A0F31">
        <w:rPr>
          <w:rFonts w:ascii="Palatino Linotype" w:hAnsi="Palatino Linotype" w:cs="Tahoma"/>
          <w:b/>
          <w:bCs/>
          <w:color w:val="0D0D0D" w:themeColor="text1" w:themeTint="F2"/>
          <w:sz w:val="22"/>
          <w:szCs w:val="22"/>
        </w:rPr>
        <w:t xml:space="preserve"> </w:t>
      </w:r>
      <w:r w:rsidR="005444C6" w:rsidRPr="005B3636">
        <w:rPr>
          <w:rFonts w:ascii="Palatino Linotype" w:hAnsi="Palatino Linotype" w:cs="Tahoma"/>
          <w:b/>
          <w:bCs/>
          <w:color w:val="0D0D0D" w:themeColor="text1" w:themeTint="F2"/>
          <w:sz w:val="22"/>
          <w:szCs w:val="22"/>
        </w:rPr>
        <w:t>0</w:t>
      </w:r>
      <w:r w:rsidR="005444C6">
        <w:rPr>
          <w:rFonts w:ascii="Palatino Linotype" w:hAnsi="Palatino Linotype" w:cs="Tahoma"/>
          <w:b/>
          <w:bCs/>
          <w:color w:val="0D0D0D" w:themeColor="text1" w:themeTint="F2"/>
          <w:sz w:val="22"/>
          <w:szCs w:val="22"/>
        </w:rPr>
        <w:t>0044/INFOEM/IP/RR/2019</w:t>
      </w:r>
      <w:r w:rsidR="005444C6" w:rsidRPr="005B3636">
        <w:rPr>
          <w:rFonts w:ascii="Palatino Linotype" w:hAnsi="Palatino Linotype" w:cs="Tahoma"/>
          <w:bCs/>
          <w:color w:val="0D0D0D" w:themeColor="text1" w:themeTint="F2"/>
          <w:sz w:val="22"/>
          <w:szCs w:val="22"/>
        </w:rPr>
        <w:t>,</w:t>
      </w:r>
      <w:r w:rsidR="005444C6" w:rsidRPr="002A0F31">
        <w:rPr>
          <w:rFonts w:ascii="Palatino Linotype" w:hAnsi="Palatino Linotype" w:cs="Tahoma"/>
          <w:b/>
          <w:bCs/>
          <w:color w:val="0D0D0D" w:themeColor="text1" w:themeTint="F2"/>
          <w:sz w:val="22"/>
          <w:szCs w:val="22"/>
        </w:rPr>
        <w:t xml:space="preserve"> </w:t>
      </w:r>
      <w:r w:rsidR="005444C6" w:rsidRPr="005B3636">
        <w:rPr>
          <w:rFonts w:ascii="Palatino Linotype" w:hAnsi="Palatino Linotype" w:cs="Tahoma"/>
          <w:b/>
          <w:bCs/>
          <w:color w:val="0D0D0D" w:themeColor="text1" w:themeTint="F2"/>
          <w:sz w:val="22"/>
          <w:szCs w:val="22"/>
        </w:rPr>
        <w:t>0</w:t>
      </w:r>
      <w:r w:rsidR="005444C6">
        <w:rPr>
          <w:rFonts w:ascii="Palatino Linotype" w:hAnsi="Palatino Linotype" w:cs="Tahoma"/>
          <w:b/>
          <w:bCs/>
          <w:color w:val="0D0D0D" w:themeColor="text1" w:themeTint="F2"/>
          <w:sz w:val="22"/>
          <w:szCs w:val="22"/>
        </w:rPr>
        <w:t>0045/INFOEM/IP/RR/2019</w:t>
      </w:r>
      <w:r w:rsidR="005444C6" w:rsidRPr="005B3636">
        <w:rPr>
          <w:rFonts w:ascii="Palatino Linotype" w:hAnsi="Palatino Linotype" w:cs="Tahoma"/>
          <w:bCs/>
          <w:color w:val="0D0D0D" w:themeColor="text1" w:themeTint="F2"/>
          <w:sz w:val="22"/>
          <w:szCs w:val="22"/>
        </w:rPr>
        <w:t>,</w:t>
      </w:r>
      <w:r w:rsidR="005444C6" w:rsidRPr="002A0F31">
        <w:rPr>
          <w:rFonts w:ascii="Palatino Linotype" w:hAnsi="Palatino Linotype" w:cs="Tahoma"/>
          <w:b/>
          <w:bCs/>
          <w:color w:val="0D0D0D" w:themeColor="text1" w:themeTint="F2"/>
          <w:sz w:val="22"/>
          <w:szCs w:val="22"/>
        </w:rPr>
        <w:t xml:space="preserve"> </w:t>
      </w:r>
      <w:r w:rsidR="005444C6" w:rsidRPr="005B3636">
        <w:rPr>
          <w:rFonts w:ascii="Palatino Linotype" w:hAnsi="Palatino Linotype" w:cs="Tahoma"/>
          <w:b/>
          <w:bCs/>
          <w:color w:val="0D0D0D" w:themeColor="text1" w:themeTint="F2"/>
          <w:sz w:val="22"/>
          <w:szCs w:val="22"/>
        </w:rPr>
        <w:t>0</w:t>
      </w:r>
      <w:r w:rsidR="005444C6">
        <w:rPr>
          <w:rFonts w:ascii="Palatino Linotype" w:hAnsi="Palatino Linotype" w:cs="Tahoma"/>
          <w:b/>
          <w:bCs/>
          <w:color w:val="0D0D0D" w:themeColor="text1" w:themeTint="F2"/>
          <w:sz w:val="22"/>
          <w:szCs w:val="22"/>
        </w:rPr>
        <w:t>0046/INFOEM/IP/RR/2019</w:t>
      </w:r>
      <w:r w:rsidR="005444C6">
        <w:rPr>
          <w:rFonts w:ascii="Palatino Linotype" w:hAnsi="Palatino Linotype" w:cs="Tahoma"/>
          <w:bCs/>
          <w:color w:val="0D0D0D" w:themeColor="text1" w:themeTint="F2"/>
          <w:sz w:val="22"/>
          <w:szCs w:val="22"/>
        </w:rPr>
        <w:t xml:space="preserve"> y</w:t>
      </w:r>
      <w:r w:rsidR="005444C6" w:rsidRPr="002A0F31">
        <w:rPr>
          <w:rFonts w:ascii="Palatino Linotype" w:hAnsi="Palatino Linotype" w:cs="Tahoma"/>
          <w:b/>
          <w:bCs/>
          <w:color w:val="0D0D0D" w:themeColor="text1" w:themeTint="F2"/>
          <w:sz w:val="22"/>
          <w:szCs w:val="22"/>
        </w:rPr>
        <w:t xml:space="preserve"> </w:t>
      </w:r>
      <w:r w:rsidR="005444C6" w:rsidRPr="005B3636">
        <w:rPr>
          <w:rFonts w:ascii="Palatino Linotype" w:hAnsi="Palatino Linotype" w:cs="Tahoma"/>
          <w:b/>
          <w:bCs/>
          <w:color w:val="0D0D0D" w:themeColor="text1" w:themeTint="F2"/>
          <w:sz w:val="22"/>
          <w:szCs w:val="22"/>
        </w:rPr>
        <w:t>0</w:t>
      </w:r>
      <w:r w:rsidR="005444C6">
        <w:rPr>
          <w:rFonts w:ascii="Palatino Linotype" w:hAnsi="Palatino Linotype" w:cs="Tahoma"/>
          <w:b/>
          <w:bCs/>
          <w:color w:val="0D0D0D" w:themeColor="text1" w:themeTint="F2"/>
          <w:sz w:val="22"/>
          <w:szCs w:val="22"/>
        </w:rPr>
        <w:t xml:space="preserve">0047/INFOEM/IP/RR/2019 </w:t>
      </w:r>
      <w:r w:rsidRPr="005B3636">
        <w:rPr>
          <w:rFonts w:ascii="Palatino Linotype" w:hAnsi="Palatino Linotype" w:cs="Tahoma"/>
          <w:sz w:val="22"/>
          <w:szCs w:val="24"/>
        </w:rPr>
        <w:t xml:space="preserve">al diverso </w:t>
      </w:r>
      <w:r w:rsidR="005444C6" w:rsidRPr="005B3636">
        <w:rPr>
          <w:rFonts w:ascii="Palatino Linotype" w:hAnsi="Palatino Linotype" w:cs="Tahoma"/>
          <w:b/>
          <w:bCs/>
          <w:color w:val="0D0D0D" w:themeColor="text1" w:themeTint="F2"/>
          <w:sz w:val="22"/>
          <w:szCs w:val="22"/>
        </w:rPr>
        <w:t>0</w:t>
      </w:r>
      <w:r w:rsidR="005444C6">
        <w:rPr>
          <w:rFonts w:ascii="Palatino Linotype" w:hAnsi="Palatino Linotype" w:cs="Tahoma"/>
          <w:b/>
          <w:bCs/>
          <w:color w:val="0D0D0D" w:themeColor="text1" w:themeTint="F2"/>
          <w:sz w:val="22"/>
          <w:szCs w:val="22"/>
        </w:rPr>
        <w:t>0041/INFOEM/IP/RR/2019</w:t>
      </w:r>
      <w:r w:rsidRPr="005B3636">
        <w:rPr>
          <w:rFonts w:ascii="Palatino Linotype" w:hAnsi="Palatino Linotype" w:cs="Tahoma"/>
          <w:sz w:val="22"/>
          <w:szCs w:val="24"/>
        </w:rPr>
        <w:t xml:space="preserve">, por ser este último el más antiguo, sustanciado bajo el índice de esta Ponencia, al advertir conexidad entre estos, ya que fueron promovidos por la misma persona, en los que se señaló como Sujeto Obligado </w:t>
      </w:r>
      <w:r w:rsidRPr="005B3636">
        <w:rPr>
          <w:rFonts w:ascii="Palatino Linotype" w:hAnsi="Palatino Linotype" w:cs="Tahoma"/>
          <w:sz w:val="22"/>
          <w:szCs w:val="24"/>
        </w:rPr>
        <w:lastRenderedPageBreak/>
        <w:t>recurrido la</w:t>
      </w:r>
      <w:r w:rsidRPr="005B3636">
        <w:rPr>
          <w:rFonts w:ascii="Palatino Linotype" w:hAnsi="Palatino Linotype" w:cs="Tahoma"/>
          <w:b/>
          <w:sz w:val="22"/>
          <w:szCs w:val="24"/>
        </w:rPr>
        <w:t xml:space="preserve"> Universidad </w:t>
      </w:r>
      <w:r w:rsidR="006A6279" w:rsidRPr="005B3636">
        <w:rPr>
          <w:rFonts w:ascii="Palatino Linotype" w:hAnsi="Palatino Linotype" w:cs="Tahoma"/>
          <w:b/>
          <w:sz w:val="22"/>
          <w:szCs w:val="24"/>
        </w:rPr>
        <w:t xml:space="preserve">Politécnica </w:t>
      </w:r>
      <w:r w:rsidR="007E2C37" w:rsidRPr="005B3636">
        <w:rPr>
          <w:rFonts w:ascii="Palatino Linotype" w:hAnsi="Palatino Linotype" w:cs="Tahoma"/>
          <w:b/>
          <w:sz w:val="22"/>
          <w:szCs w:val="24"/>
        </w:rPr>
        <w:t xml:space="preserve">del Valle de Toluca </w:t>
      </w:r>
      <w:r w:rsidRPr="005B3636">
        <w:rPr>
          <w:rFonts w:ascii="Palatino Linotype" w:hAnsi="Palatino Linotype" w:cs="Tahoma"/>
          <w:sz w:val="22"/>
          <w:szCs w:val="24"/>
        </w:rPr>
        <w:t>y en los cuales, además, se manifestaron idénticos actos recurridos.</w:t>
      </w:r>
    </w:p>
    <w:p w14:paraId="2452B769" w14:textId="77777777" w:rsidR="003E763A" w:rsidRPr="005B3636" w:rsidRDefault="003E763A" w:rsidP="001D0C3C">
      <w:pPr>
        <w:spacing w:line="360" w:lineRule="auto"/>
        <w:jc w:val="both"/>
        <w:rPr>
          <w:rFonts w:ascii="Palatino Linotype" w:hAnsi="Palatino Linotype" w:cs="Tahoma"/>
          <w:b/>
          <w:sz w:val="22"/>
          <w:szCs w:val="24"/>
          <w:lang w:val="es-ES"/>
        </w:rPr>
      </w:pPr>
    </w:p>
    <w:p w14:paraId="04CDE506" w14:textId="77777777" w:rsidR="009B4DDA" w:rsidRPr="005B3636" w:rsidRDefault="00B960AD" w:rsidP="009B4DDA">
      <w:pPr>
        <w:spacing w:line="360" w:lineRule="auto"/>
        <w:jc w:val="both"/>
        <w:rPr>
          <w:rFonts w:ascii="Palatino Linotype" w:hAnsi="Palatino Linotype" w:cs="Tahoma"/>
          <w:sz w:val="22"/>
          <w:szCs w:val="24"/>
        </w:rPr>
      </w:pPr>
      <w:r w:rsidRPr="009B4DDA">
        <w:rPr>
          <w:rFonts w:ascii="Palatino Linotype" w:hAnsi="Palatino Linotype" w:cs="Tahoma"/>
          <w:b/>
          <w:sz w:val="22"/>
          <w:szCs w:val="24"/>
        </w:rPr>
        <w:t xml:space="preserve">g) </w:t>
      </w:r>
      <w:r w:rsidR="009B4DDA" w:rsidRPr="009B4DDA">
        <w:rPr>
          <w:rFonts w:ascii="Palatino Linotype" w:hAnsi="Palatino Linotype" w:cs="Tahoma"/>
          <w:b/>
          <w:sz w:val="22"/>
          <w:szCs w:val="24"/>
        </w:rPr>
        <w:t>Cierre</w:t>
      </w:r>
      <w:r w:rsidR="009B4DDA" w:rsidRPr="005B3636">
        <w:rPr>
          <w:rFonts w:ascii="Palatino Linotype" w:hAnsi="Palatino Linotype" w:cs="Tahoma"/>
          <w:b/>
          <w:sz w:val="22"/>
          <w:szCs w:val="24"/>
        </w:rPr>
        <w:t xml:space="preserve"> de instrucción.</w:t>
      </w:r>
      <w:r w:rsidR="009B4DDA" w:rsidRPr="005B3636">
        <w:rPr>
          <w:rFonts w:ascii="Palatino Linotype" w:hAnsi="Palatino Linotype" w:cs="Tahoma"/>
          <w:sz w:val="22"/>
          <w:szCs w:val="24"/>
        </w:rPr>
        <w:t xml:space="preserve"> El </w:t>
      </w:r>
      <w:r w:rsidR="009B4DDA">
        <w:rPr>
          <w:rFonts w:ascii="Palatino Linotype" w:hAnsi="Palatino Linotype" w:cs="Tahoma"/>
          <w:sz w:val="22"/>
          <w:szCs w:val="24"/>
          <w:lang w:val="es-ES"/>
        </w:rPr>
        <w:t>diecinueve de febrero de dos mil diecinueve</w:t>
      </w:r>
      <w:r w:rsidR="009B4DDA" w:rsidRPr="005B3636">
        <w:rPr>
          <w:rFonts w:ascii="Palatino Linotype" w:hAnsi="Palatino Linotype" w:cs="Tahoma"/>
          <w:sz w:val="22"/>
          <w:szCs w:val="24"/>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9B4DDA" w:rsidRPr="005B3636">
        <w:rPr>
          <w:rFonts w:ascii="Palatino Linotype" w:hAnsi="Palatino Linotype" w:cs="Tahoma"/>
          <w:sz w:val="22"/>
          <w:lang w:val="es-ES"/>
        </w:rPr>
        <w:t>Sistema de Acceso a la Información Mexiquense (SAIMEX)</w:t>
      </w:r>
      <w:r w:rsidR="009B4DDA" w:rsidRPr="005B3636">
        <w:rPr>
          <w:rFonts w:ascii="Palatino Linotype" w:hAnsi="Palatino Linotype" w:cs="Tahoma"/>
          <w:sz w:val="22"/>
          <w:szCs w:val="24"/>
        </w:rPr>
        <w:t>.</w:t>
      </w:r>
    </w:p>
    <w:p w14:paraId="2452B76B" w14:textId="77777777" w:rsidR="00C95F37" w:rsidRPr="005B3636" w:rsidRDefault="00C95F37" w:rsidP="001D0C3C">
      <w:pPr>
        <w:spacing w:line="360" w:lineRule="auto"/>
        <w:jc w:val="both"/>
        <w:rPr>
          <w:rFonts w:ascii="Palatino Linotype" w:hAnsi="Palatino Linotype" w:cs="Tahoma"/>
          <w:b/>
          <w:sz w:val="22"/>
          <w:szCs w:val="24"/>
        </w:rPr>
      </w:pPr>
    </w:p>
    <w:p w14:paraId="4D97CCC8" w14:textId="18752770" w:rsidR="009B4DDA" w:rsidRPr="005B3636" w:rsidRDefault="003E763A" w:rsidP="009B4DDA">
      <w:pPr>
        <w:spacing w:line="360" w:lineRule="auto"/>
        <w:jc w:val="both"/>
        <w:rPr>
          <w:rFonts w:ascii="Palatino Linotype" w:hAnsi="Palatino Linotype" w:cs="Tahoma"/>
          <w:sz w:val="22"/>
          <w:szCs w:val="24"/>
          <w:lang w:val="es-ES"/>
        </w:rPr>
      </w:pPr>
      <w:r w:rsidRPr="009B4DDA">
        <w:rPr>
          <w:rFonts w:ascii="Palatino Linotype" w:hAnsi="Palatino Linotype" w:cs="Tahoma"/>
          <w:b/>
          <w:sz w:val="22"/>
          <w:szCs w:val="24"/>
        </w:rPr>
        <w:t xml:space="preserve">f) </w:t>
      </w:r>
      <w:r w:rsidR="009B4DDA" w:rsidRPr="009B4DDA">
        <w:rPr>
          <w:rFonts w:ascii="Palatino Linotype" w:hAnsi="Palatino Linotype" w:cs="Tahoma"/>
          <w:b/>
          <w:bCs/>
          <w:sz w:val="22"/>
          <w:szCs w:val="24"/>
          <w:lang w:val="es-ES"/>
        </w:rPr>
        <w:t>Ampliación del plazo para resolver: </w:t>
      </w:r>
      <w:r w:rsidR="009B4DDA" w:rsidRPr="009B4DDA">
        <w:rPr>
          <w:rFonts w:ascii="Palatino Linotype" w:hAnsi="Palatino Linotype" w:cs="Tahoma"/>
          <w:sz w:val="22"/>
          <w:szCs w:val="24"/>
          <w:lang w:val="es-ES"/>
        </w:rPr>
        <w:t xml:space="preserve">El </w:t>
      </w:r>
      <w:r w:rsidR="009B4DDA">
        <w:rPr>
          <w:rFonts w:ascii="Palatino Linotype" w:hAnsi="Palatino Linotype" w:cs="Tahoma"/>
          <w:sz w:val="22"/>
          <w:szCs w:val="24"/>
          <w:lang w:val="es-ES"/>
        </w:rPr>
        <w:t>veint</w:t>
      </w:r>
      <w:r w:rsidR="009B4DDA" w:rsidRPr="009B4DDA">
        <w:rPr>
          <w:rFonts w:ascii="Palatino Linotype" w:hAnsi="Palatino Linotype" w:cs="Tahoma"/>
          <w:sz w:val="22"/>
          <w:szCs w:val="24"/>
          <w:lang w:val="es-ES"/>
        </w:rPr>
        <w:t xml:space="preserve">iséis de </w:t>
      </w:r>
      <w:r w:rsidR="009B4DDA">
        <w:rPr>
          <w:rFonts w:ascii="Palatino Linotype" w:hAnsi="Palatino Linotype" w:cs="Tahoma"/>
          <w:sz w:val="22"/>
          <w:szCs w:val="24"/>
          <w:lang w:val="es-ES"/>
        </w:rPr>
        <w:t>febrero</w:t>
      </w:r>
      <w:r w:rsidR="009B4DDA" w:rsidRPr="009B4DDA">
        <w:rPr>
          <w:rFonts w:ascii="Palatino Linotype" w:hAnsi="Palatino Linotype" w:cs="Tahoma"/>
          <w:sz w:val="22"/>
          <w:szCs w:val="24"/>
          <w:lang w:val="es-ES"/>
        </w:rPr>
        <w:t xml:space="preserve"> de dos mil diecinueve, el</w:t>
      </w:r>
      <w:r w:rsidR="009B4DDA" w:rsidRPr="005B3636">
        <w:rPr>
          <w:rFonts w:ascii="Palatino Linotype" w:hAnsi="Palatino Linotype" w:cs="Tahoma"/>
          <w:sz w:val="22"/>
          <w:szCs w:val="24"/>
          <w:lang w:val="es-ES"/>
        </w:rPr>
        <w:t xml:space="preserve">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14:paraId="272CE7C1" w14:textId="77777777" w:rsidR="009B4DDA" w:rsidRDefault="009B4DDA" w:rsidP="001D0C3C">
      <w:pPr>
        <w:spacing w:line="360" w:lineRule="auto"/>
        <w:jc w:val="both"/>
        <w:rPr>
          <w:rFonts w:ascii="Palatino Linotype" w:hAnsi="Palatino Linotype" w:cs="Tahoma"/>
          <w:b/>
          <w:sz w:val="22"/>
          <w:szCs w:val="24"/>
        </w:rPr>
      </w:pPr>
    </w:p>
    <w:p w14:paraId="2452B76E" w14:textId="77777777" w:rsidR="00AE4195" w:rsidRPr="005B3636" w:rsidRDefault="00AE4195" w:rsidP="001D0C3C">
      <w:pPr>
        <w:spacing w:line="360" w:lineRule="auto"/>
        <w:jc w:val="both"/>
        <w:rPr>
          <w:rFonts w:ascii="Palatino Linotype" w:hAnsi="Palatino Linotype" w:cs="Tahoma"/>
          <w:color w:val="000000"/>
          <w:sz w:val="22"/>
          <w:szCs w:val="24"/>
        </w:rPr>
      </w:pPr>
      <w:r w:rsidRPr="005B3636">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2452B76F" w14:textId="77777777" w:rsidR="003E763A" w:rsidRPr="005B3636" w:rsidRDefault="003E763A" w:rsidP="001D0C3C">
      <w:pPr>
        <w:spacing w:line="360" w:lineRule="auto"/>
        <w:jc w:val="both"/>
        <w:rPr>
          <w:rFonts w:ascii="Palatino Linotype" w:hAnsi="Palatino Linotype" w:cs="Tahoma"/>
          <w:color w:val="000000"/>
          <w:sz w:val="22"/>
          <w:szCs w:val="24"/>
        </w:rPr>
      </w:pPr>
    </w:p>
    <w:p w14:paraId="2452B770" w14:textId="69866365" w:rsidR="004F2D88" w:rsidRPr="005B3636" w:rsidRDefault="009A620E" w:rsidP="001D0C3C">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CONSIDERANDOS</w:t>
      </w:r>
    </w:p>
    <w:p w14:paraId="2452B771" w14:textId="77777777" w:rsidR="004F2D88" w:rsidRDefault="004F2D88" w:rsidP="001D0C3C">
      <w:pPr>
        <w:spacing w:line="360" w:lineRule="auto"/>
        <w:rPr>
          <w:rFonts w:ascii="Palatino Linotype" w:hAnsi="Palatino Linotype" w:cs="Tahoma"/>
          <w:b/>
          <w:sz w:val="22"/>
          <w:szCs w:val="24"/>
          <w:lang w:val="es-ES"/>
        </w:rPr>
      </w:pPr>
    </w:p>
    <w:p w14:paraId="5FD776BC" w14:textId="77777777" w:rsidR="008B3E8A" w:rsidRDefault="008B3E8A" w:rsidP="001D0C3C">
      <w:pPr>
        <w:spacing w:line="360" w:lineRule="auto"/>
        <w:rPr>
          <w:rFonts w:ascii="Palatino Linotype" w:hAnsi="Palatino Linotype" w:cs="Tahoma"/>
          <w:b/>
          <w:sz w:val="22"/>
          <w:szCs w:val="24"/>
          <w:lang w:val="es-ES"/>
        </w:rPr>
      </w:pPr>
    </w:p>
    <w:p w14:paraId="67F2ECFA" w14:textId="77777777" w:rsidR="008B3E8A" w:rsidRPr="005B3636" w:rsidRDefault="008B3E8A" w:rsidP="001D0C3C">
      <w:pPr>
        <w:spacing w:line="360" w:lineRule="auto"/>
        <w:rPr>
          <w:rFonts w:ascii="Palatino Linotype" w:hAnsi="Palatino Linotype" w:cs="Tahoma"/>
          <w:b/>
          <w:sz w:val="22"/>
          <w:szCs w:val="24"/>
          <w:lang w:val="es-ES"/>
        </w:rPr>
      </w:pPr>
    </w:p>
    <w:p w14:paraId="2452B772" w14:textId="77777777" w:rsidR="00B64641" w:rsidRPr="005B3636" w:rsidRDefault="009C569C" w:rsidP="001D0C3C">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eastAsia="Calibri" w:hAnsi="Palatino Linotype" w:cs="Tahoma"/>
          <w:b/>
          <w:color w:val="000000"/>
          <w:sz w:val="22"/>
          <w:szCs w:val="24"/>
          <w:lang w:val="es-ES" w:eastAsia="es-MX"/>
        </w:rPr>
        <w:lastRenderedPageBreak/>
        <w:t>PRIMERO</w:t>
      </w:r>
      <w:r w:rsidR="00B64641" w:rsidRPr="005B3636">
        <w:rPr>
          <w:rFonts w:ascii="Palatino Linotype" w:eastAsia="Calibri" w:hAnsi="Palatino Linotype" w:cs="Tahoma"/>
          <w:color w:val="000000"/>
          <w:sz w:val="22"/>
          <w:szCs w:val="24"/>
          <w:lang w:val="es-ES" w:eastAsia="es-MX"/>
        </w:rPr>
        <w:t xml:space="preserve">. </w:t>
      </w:r>
      <w:r w:rsidR="00B64641" w:rsidRPr="005B3636">
        <w:rPr>
          <w:rFonts w:ascii="Palatino Linotype" w:hAnsi="Palatino Linotype" w:cs="Tahoma"/>
          <w:b/>
          <w:sz w:val="22"/>
          <w:szCs w:val="24"/>
          <w:lang w:val="es-ES"/>
        </w:rPr>
        <w:t>Competencia.</w:t>
      </w:r>
    </w:p>
    <w:p w14:paraId="2452B773" w14:textId="77777777" w:rsidR="00BE24A7" w:rsidRPr="005B3636" w:rsidRDefault="00BE24A7" w:rsidP="001D0C3C">
      <w:pPr>
        <w:autoSpaceDE w:val="0"/>
        <w:autoSpaceDN w:val="0"/>
        <w:adjustRightInd w:val="0"/>
        <w:spacing w:line="360" w:lineRule="auto"/>
        <w:jc w:val="both"/>
        <w:rPr>
          <w:rFonts w:ascii="Palatino Linotype" w:hAnsi="Palatino Linotype" w:cs="Tahoma"/>
          <w:sz w:val="22"/>
          <w:szCs w:val="24"/>
          <w:lang w:val="es-ES"/>
        </w:rPr>
      </w:pPr>
    </w:p>
    <w:p w14:paraId="2452B774" w14:textId="1C43EAF9" w:rsidR="00436FD3" w:rsidRDefault="00436FD3" w:rsidP="001D0C3C">
      <w:pPr>
        <w:spacing w:line="360" w:lineRule="auto"/>
        <w:jc w:val="both"/>
        <w:rPr>
          <w:rFonts w:ascii="Palatino Linotype" w:hAnsi="Palatino Linotype" w:cs="Tahoma"/>
          <w:sz w:val="22"/>
          <w:szCs w:val="24"/>
          <w:shd w:val="clear" w:color="auto" w:fill="FFFFFF"/>
        </w:rPr>
      </w:pPr>
      <w:r w:rsidRPr="005B3636">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w:t>
      </w:r>
      <w:r w:rsidR="000A0F6B">
        <w:rPr>
          <w:rFonts w:ascii="Palatino Linotype" w:hAnsi="Palatino Linotype" w:cs="Tahoma"/>
          <w:sz w:val="22"/>
          <w:szCs w:val="24"/>
          <w:shd w:val="clear" w:color="auto" w:fill="FFFFFF"/>
        </w:rPr>
        <w:t>isión interpuesto por la parte R</w:t>
      </w:r>
      <w:r w:rsidRPr="005B3636">
        <w:rPr>
          <w:rFonts w:ascii="Palatino Linotype" w:hAnsi="Palatino Linotype" w:cs="Tahoma"/>
          <w:sz w:val="22"/>
          <w:szCs w:val="24"/>
          <w:shd w:val="clear" w:color="auto" w:fill="FFFFFF"/>
        </w:rPr>
        <w:t>ecurrente, conforme a lo dispuesto en los artículos 6</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apartado A de la Constitución Política de los Estados Unidos Mexicanos; 5</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B3636">
        <w:rPr>
          <w:rStyle w:val="apple-converted-space"/>
          <w:rFonts w:ascii="Palatino Linotype" w:hAnsi="Palatino Linotype" w:cs="Tahoma"/>
          <w:sz w:val="22"/>
          <w:szCs w:val="24"/>
          <w:shd w:val="clear" w:color="auto" w:fill="FFFFFF"/>
        </w:rPr>
        <w:t xml:space="preserve"> 7°, </w:t>
      </w:r>
      <w:r w:rsidRPr="005B3636">
        <w:rPr>
          <w:rFonts w:ascii="Palatino Linotype" w:hAnsi="Palatino Linotype" w:cs="Tahoma"/>
          <w:sz w:val="22"/>
          <w:szCs w:val="24"/>
        </w:rPr>
        <w:t>9</w:t>
      </w:r>
      <w:r w:rsidR="003E763A" w:rsidRPr="005B3636">
        <w:rPr>
          <w:rFonts w:ascii="Palatino Linotype" w:hAnsi="Palatino Linotype" w:cs="Tahoma"/>
          <w:sz w:val="22"/>
          <w:szCs w:val="24"/>
        </w:rPr>
        <w:t>°</w:t>
      </w:r>
      <w:r w:rsidRPr="005B3636">
        <w:rPr>
          <w:rFonts w:ascii="Palatino Linotype" w:hAnsi="Palatino Linotype" w:cs="Tahoma"/>
          <w:sz w:val="22"/>
          <w:szCs w:val="24"/>
        </w:rPr>
        <w:t xml:space="preserve">, fracciones I y XXIV y 11 </w:t>
      </w:r>
      <w:r w:rsidRPr="005B3636">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4FEF1EC1" w14:textId="77777777" w:rsidR="00F0772C" w:rsidRDefault="00F0772C" w:rsidP="001D0C3C">
      <w:pPr>
        <w:spacing w:line="360" w:lineRule="auto"/>
        <w:jc w:val="both"/>
        <w:rPr>
          <w:rFonts w:ascii="Palatino Linotype" w:hAnsi="Palatino Linotype" w:cs="Tahoma"/>
          <w:sz w:val="22"/>
          <w:szCs w:val="24"/>
          <w:shd w:val="clear" w:color="auto" w:fill="FFFFFF"/>
        </w:rPr>
      </w:pPr>
    </w:p>
    <w:p w14:paraId="2452B776" w14:textId="77777777" w:rsidR="00B33A5C" w:rsidRPr="005B3636" w:rsidRDefault="00B33A5C" w:rsidP="001D0C3C">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2452B777" w14:textId="77777777" w:rsidR="00B33A5C" w:rsidRPr="005B3636" w:rsidRDefault="00B33A5C" w:rsidP="001D0C3C">
      <w:pPr>
        <w:autoSpaceDE w:val="0"/>
        <w:autoSpaceDN w:val="0"/>
        <w:adjustRightInd w:val="0"/>
        <w:spacing w:line="360" w:lineRule="auto"/>
        <w:jc w:val="both"/>
        <w:rPr>
          <w:rFonts w:ascii="Palatino Linotype" w:hAnsi="Palatino Linotype" w:cs="Tahoma"/>
          <w:sz w:val="22"/>
          <w:szCs w:val="24"/>
          <w:lang w:val="es-ES"/>
        </w:rPr>
      </w:pPr>
    </w:p>
    <w:p w14:paraId="2452B778" w14:textId="1A3AAD09" w:rsidR="00B33A5C" w:rsidRPr="005B3636" w:rsidRDefault="00B33A5C" w:rsidP="001D0C3C">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De las constancias que forma</w:t>
      </w:r>
      <w:r w:rsidR="00F0772C">
        <w:rPr>
          <w:rFonts w:ascii="Palatino Linotype" w:hAnsi="Palatino Linotype" w:cs="Tahoma"/>
          <w:sz w:val="22"/>
          <w:szCs w:val="24"/>
          <w:lang w:val="es-ES"/>
        </w:rPr>
        <w:t xml:space="preserve">n parte de los </w:t>
      </w:r>
      <w:r w:rsidRPr="005B3636">
        <w:rPr>
          <w:rFonts w:ascii="Palatino Linotype" w:hAnsi="Palatino Linotype" w:cs="Tahoma"/>
          <w:sz w:val="22"/>
          <w:szCs w:val="24"/>
          <w:lang w:val="es-ES"/>
        </w:rPr>
        <w:t>Recurso</w:t>
      </w:r>
      <w:r w:rsidR="00F0772C">
        <w:rPr>
          <w:rFonts w:ascii="Palatino Linotype" w:hAnsi="Palatino Linotype" w:cs="Tahoma"/>
          <w:sz w:val="22"/>
          <w:szCs w:val="24"/>
          <w:lang w:val="es-ES"/>
        </w:rPr>
        <w:t>s</w:t>
      </w:r>
      <w:r w:rsidRPr="005B3636">
        <w:rPr>
          <w:rFonts w:ascii="Palatino Linotype" w:hAnsi="Palatino Linotype" w:cs="Tahoma"/>
          <w:sz w:val="22"/>
          <w:szCs w:val="24"/>
          <w:lang w:val="es-ES"/>
        </w:rPr>
        <w:t xml:space="preserve"> de Revisión que se analiza</w:t>
      </w:r>
      <w:r w:rsidR="00F0772C">
        <w:rPr>
          <w:rFonts w:ascii="Palatino Linotype" w:hAnsi="Palatino Linotype" w:cs="Tahoma"/>
          <w:sz w:val="22"/>
          <w:szCs w:val="24"/>
          <w:lang w:val="es-ES"/>
        </w:rPr>
        <w:t>n</w:t>
      </w:r>
      <w:r w:rsidRPr="005B3636">
        <w:rPr>
          <w:rFonts w:ascii="Palatino Linotype" w:hAnsi="Palatino Linotype" w:cs="Tahoma"/>
          <w:sz w:val="22"/>
          <w:szCs w:val="24"/>
          <w:lang w:val="es-ES"/>
        </w:rPr>
        <w:t xml:space="preserve">,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2452B779" w14:textId="77777777" w:rsidR="00A47E6E" w:rsidRPr="005B3636" w:rsidRDefault="00A47E6E" w:rsidP="001D0C3C">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2452B77A" w14:textId="77777777" w:rsidR="007409CF" w:rsidRPr="005B3636" w:rsidRDefault="007409CF" w:rsidP="001D0C3C">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2452B77B" w14:textId="77777777" w:rsidR="0042748E" w:rsidRPr="005B3636" w:rsidRDefault="0042748E" w:rsidP="001D0C3C">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2452B77C" w14:textId="551B96E3" w:rsidR="00734A02" w:rsidRPr="005B3636" w:rsidRDefault="00734A02"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Este Instituto realiza el estudio oficioso de las causales de improcedencia, por tratarse de una cuestión de orden público y de estudio preferente (acorde con el Criterio orientador en la Tesis </w:t>
      </w:r>
      <w:r w:rsidRPr="005B3636">
        <w:rPr>
          <w:rFonts w:ascii="Palatino Linotype" w:hAnsi="Palatino Linotype" w:cs="Tahoma"/>
          <w:sz w:val="22"/>
          <w:szCs w:val="24"/>
        </w:rPr>
        <w:lastRenderedPageBreak/>
        <w:t>de Jurisprudencia “IMPROCEDENCIA.” (Semanario Judicial de la Federación, Quinta Época, 1985, pág. 262), el cual establece que debe examinarse previamente la procedencia del juicio de amparo, sea que las partes lo soliciten o no, por ser</w:t>
      </w:r>
      <w:r w:rsidR="00F0772C">
        <w:rPr>
          <w:rFonts w:ascii="Palatino Linotype" w:hAnsi="Palatino Linotype" w:cs="Tahoma"/>
          <w:sz w:val="22"/>
          <w:szCs w:val="24"/>
        </w:rPr>
        <w:t xml:space="preserve"> una cuestión de orden público.</w:t>
      </w:r>
    </w:p>
    <w:p w14:paraId="2452B77D" w14:textId="77777777" w:rsidR="00734A02" w:rsidRPr="005B3636"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7E" w14:textId="77777777" w:rsidR="00734A02" w:rsidRPr="005B3636"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2452B77F" w14:textId="77777777" w:rsidR="00734A02" w:rsidRPr="005B3636"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80" w14:textId="10F89A4C" w:rsidR="00734A02" w:rsidRPr="005B3636"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 xml:space="preserve">de que se encuentre en trámite algún medio de defensa presentado por </w:t>
      </w:r>
      <w:r w:rsidR="000A0F6B">
        <w:rPr>
          <w:rFonts w:ascii="Palatino Linotype" w:hAnsi="Palatino Linotype" w:cs="Tahoma"/>
          <w:sz w:val="22"/>
          <w:szCs w:val="22"/>
          <w:lang w:val="es-ES"/>
        </w:rPr>
        <w:t>la R</w:t>
      </w:r>
      <w:r w:rsidRPr="005B3636">
        <w:rPr>
          <w:rFonts w:ascii="Palatino Linotype" w:hAnsi="Palatino Linotype" w:cs="Tahoma"/>
          <w:sz w:val="22"/>
          <w:szCs w:val="22"/>
          <w:lang w:val="es-ES"/>
        </w:rPr>
        <w:t xml:space="preserve">ecurrente ante otra instancia; no existió prevención alguna; la veracidad de las respuestas no formó parte del agravio; ni se realizó una consulta o ampliación a los alcances de los requerimientos informativos; además de que </w:t>
      </w:r>
      <w:r w:rsidRPr="005B3636">
        <w:rPr>
          <w:rFonts w:ascii="Palatino Linotype" w:eastAsia="Calibri" w:hAnsi="Palatino Linotype" w:cs="Tahoma"/>
          <w:color w:val="000000"/>
          <w:sz w:val="22"/>
          <w:szCs w:val="22"/>
          <w:lang w:val="es-ES" w:eastAsia="es-MX"/>
        </w:rPr>
        <w:t>el me</w:t>
      </w:r>
      <w:r w:rsidR="001736D7">
        <w:rPr>
          <w:rFonts w:ascii="Palatino Linotype" w:eastAsia="Calibri" w:hAnsi="Palatino Linotype" w:cs="Tahoma"/>
          <w:color w:val="000000"/>
          <w:sz w:val="22"/>
          <w:szCs w:val="22"/>
          <w:lang w:val="es-ES" w:eastAsia="es-MX"/>
        </w:rPr>
        <w:t>dio de impugnación fue presenta</w:t>
      </w:r>
      <w:r w:rsidRPr="005B3636">
        <w:rPr>
          <w:rFonts w:ascii="Palatino Linotype" w:eastAsia="Calibri" w:hAnsi="Palatino Linotype" w:cs="Tahoma"/>
          <w:color w:val="000000"/>
          <w:sz w:val="22"/>
          <w:szCs w:val="22"/>
          <w:lang w:val="es-ES" w:eastAsia="es-MX"/>
        </w:rPr>
        <w:t>do en tiempo.</w:t>
      </w:r>
    </w:p>
    <w:p w14:paraId="2452B781" w14:textId="77777777" w:rsidR="00734A02" w:rsidRPr="005B3636"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82" w14:textId="321E5363" w:rsidR="00734A02" w:rsidRDefault="00734A02" w:rsidP="001D0C3C">
      <w:pPr>
        <w:widowControl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rPr>
        <w:t>Asimismo, </w:t>
      </w:r>
      <w:r w:rsidRPr="005B3636">
        <w:rPr>
          <w:rFonts w:ascii="Palatino Linotype" w:hAnsi="Palatino Linotype" w:cs="Tahoma"/>
          <w:sz w:val="22"/>
          <w:szCs w:val="24"/>
          <w:lang w:val="es-ES"/>
        </w:rPr>
        <w:t xml:space="preserve">se actualiza la causal de procedencia del recurso de revisión señalada en el artículo 179, fracción </w:t>
      </w:r>
      <w:r w:rsidR="00D01405">
        <w:rPr>
          <w:rFonts w:ascii="Palatino Linotype" w:hAnsi="Palatino Linotype" w:cs="Tahoma"/>
          <w:sz w:val="22"/>
          <w:szCs w:val="24"/>
          <w:lang w:val="es-ES"/>
        </w:rPr>
        <w:t>V</w:t>
      </w:r>
      <w:r w:rsidRPr="005B3636">
        <w:rPr>
          <w:rFonts w:ascii="Palatino Linotype" w:hAnsi="Palatino Linotype" w:cs="Tahoma"/>
          <w:sz w:val="22"/>
          <w:szCs w:val="24"/>
          <w:lang w:val="es-ES"/>
        </w:rPr>
        <w:t xml:space="preserve">, </w:t>
      </w:r>
      <w:r w:rsidR="00D01405">
        <w:rPr>
          <w:rFonts w:ascii="Palatino Linotype" w:hAnsi="Palatino Linotype" w:cs="Tahoma"/>
          <w:sz w:val="22"/>
          <w:szCs w:val="24"/>
          <w:lang w:val="es-ES"/>
        </w:rPr>
        <w:t xml:space="preserve">de la Ley en cita, </w:t>
      </w:r>
      <w:r w:rsidR="007E2810">
        <w:rPr>
          <w:rFonts w:ascii="Palatino Linotype" w:hAnsi="Palatino Linotype" w:cs="Tahoma"/>
          <w:sz w:val="22"/>
          <w:szCs w:val="24"/>
          <w:lang w:val="es-ES"/>
        </w:rPr>
        <w:t>consistente en</w:t>
      </w:r>
      <w:r w:rsidRPr="005B3636">
        <w:rPr>
          <w:rFonts w:ascii="Palatino Linotype" w:hAnsi="Palatino Linotype" w:cs="Tahoma"/>
          <w:sz w:val="22"/>
          <w:szCs w:val="24"/>
          <w:lang w:val="es-ES"/>
        </w:rPr>
        <w:t xml:space="preserve"> la </w:t>
      </w:r>
      <w:r w:rsidR="00D01405">
        <w:rPr>
          <w:rFonts w:ascii="Palatino Linotype" w:hAnsi="Palatino Linotype" w:cs="Tahoma"/>
          <w:sz w:val="22"/>
          <w:szCs w:val="24"/>
          <w:lang w:val="es-ES"/>
        </w:rPr>
        <w:t>entrega de información incompleta</w:t>
      </w:r>
      <w:r w:rsidRPr="005B3636">
        <w:rPr>
          <w:rFonts w:ascii="Palatino Linotype" w:hAnsi="Palatino Linotype" w:cs="Tahoma"/>
          <w:sz w:val="22"/>
          <w:szCs w:val="24"/>
          <w:lang w:val="es-ES"/>
        </w:rPr>
        <w:t>.</w:t>
      </w:r>
    </w:p>
    <w:p w14:paraId="43815E44" w14:textId="77777777" w:rsidR="00D01405" w:rsidRDefault="00D01405" w:rsidP="001D0C3C">
      <w:pPr>
        <w:widowControl w:val="0"/>
        <w:spacing w:line="360" w:lineRule="auto"/>
        <w:jc w:val="both"/>
        <w:rPr>
          <w:rFonts w:ascii="Palatino Linotype" w:hAnsi="Palatino Linotype" w:cs="Tahoma"/>
          <w:sz w:val="22"/>
          <w:szCs w:val="24"/>
          <w:lang w:val="es-ES"/>
        </w:rPr>
      </w:pPr>
    </w:p>
    <w:p w14:paraId="2452B784" w14:textId="77777777" w:rsidR="007409CF" w:rsidRPr="005B3636" w:rsidRDefault="007409CF" w:rsidP="001D0C3C">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t>Causales de sobreseimiento.</w:t>
      </w:r>
    </w:p>
    <w:p w14:paraId="2452B785" w14:textId="77777777" w:rsidR="007409CF" w:rsidRPr="005B3636" w:rsidRDefault="007409CF" w:rsidP="001D0C3C">
      <w:pPr>
        <w:spacing w:line="360" w:lineRule="auto"/>
        <w:jc w:val="both"/>
        <w:rPr>
          <w:rFonts w:ascii="Palatino Linotype" w:eastAsia="Calibri" w:hAnsi="Palatino Linotype" w:cs="Tahoma"/>
          <w:sz w:val="22"/>
          <w:szCs w:val="22"/>
          <w:lang w:eastAsia="es-ES_tradnl"/>
        </w:rPr>
      </w:pPr>
    </w:p>
    <w:p w14:paraId="2452B786" w14:textId="0AEA082A" w:rsidR="00A47E6E" w:rsidRPr="005B3636" w:rsidRDefault="00A47E6E" w:rsidP="001D0C3C">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w:t>
      </w:r>
      <w:r w:rsidR="000A0F6B">
        <w:rPr>
          <w:rFonts w:ascii="Palatino Linotype" w:eastAsia="Calibri" w:hAnsi="Palatino Linotype" w:cs="Tahoma"/>
          <w:sz w:val="22"/>
          <w:szCs w:val="22"/>
          <w:lang w:val="es-ES" w:eastAsia="es-ES_tradnl"/>
        </w:rPr>
        <w:t xml:space="preserve">nte en que se actúa, de que la </w:t>
      </w:r>
      <w:r w:rsidR="000A0F6B">
        <w:rPr>
          <w:rFonts w:ascii="Palatino Linotype" w:eastAsia="Calibri" w:hAnsi="Palatino Linotype" w:cs="Tahoma"/>
          <w:sz w:val="22"/>
          <w:szCs w:val="22"/>
          <w:lang w:val="es-ES" w:eastAsia="es-ES_tradnl"/>
        </w:rPr>
        <w:lastRenderedPageBreak/>
        <w:t>R</w:t>
      </w:r>
      <w:r w:rsidRPr="005B3636">
        <w:rPr>
          <w:rFonts w:ascii="Palatino Linotype" w:eastAsia="Calibri" w:hAnsi="Palatino Linotype" w:cs="Tahoma"/>
          <w:sz w:val="22"/>
          <w:szCs w:val="22"/>
          <w:lang w:val="es-ES" w:eastAsia="es-ES_tradnl"/>
        </w:rPr>
        <w:t>ecurrente se hubiera desistido del recurso, hubiera fallecido, que sobreviniera alguna causal de improcedencia, que el Sujeto Obligado hubiese modificado o revocado el acto impugnado, o bien que el recurso de revisión hubiera quedado sin materia.</w:t>
      </w:r>
    </w:p>
    <w:p w14:paraId="2452B787" w14:textId="77777777" w:rsidR="00A47E6E" w:rsidRPr="005B3636" w:rsidRDefault="00A47E6E" w:rsidP="001D0C3C">
      <w:pPr>
        <w:spacing w:line="360" w:lineRule="auto"/>
        <w:jc w:val="both"/>
        <w:rPr>
          <w:rFonts w:ascii="Palatino Linotype" w:eastAsia="Calibri" w:hAnsi="Palatino Linotype" w:cs="Tahoma"/>
          <w:sz w:val="22"/>
          <w:szCs w:val="22"/>
          <w:lang w:val="es-ES" w:eastAsia="es-ES_tradnl"/>
        </w:rPr>
      </w:pPr>
    </w:p>
    <w:p w14:paraId="2452B788" w14:textId="77777777" w:rsidR="0025469C" w:rsidRPr="005B3636" w:rsidRDefault="00F02171" w:rsidP="001D0C3C">
      <w:pPr>
        <w:tabs>
          <w:tab w:val="left" w:pos="4962"/>
        </w:tabs>
        <w:spacing w:line="360" w:lineRule="auto"/>
        <w:jc w:val="both"/>
        <w:rPr>
          <w:rFonts w:ascii="Palatino Linotype" w:eastAsia="Calibri" w:hAnsi="Palatino Linotype" w:cs="Tahoma"/>
          <w:b/>
          <w:iCs/>
          <w:sz w:val="22"/>
          <w:szCs w:val="24"/>
          <w:lang w:val="es-ES" w:eastAsia="es-ES_tradnl"/>
        </w:rPr>
      </w:pPr>
      <w:r w:rsidRPr="005B3636">
        <w:rPr>
          <w:rFonts w:ascii="Palatino Linotype" w:eastAsia="Calibri" w:hAnsi="Palatino Linotype" w:cs="Tahoma"/>
          <w:b/>
          <w:iCs/>
          <w:sz w:val="22"/>
          <w:szCs w:val="24"/>
          <w:lang w:val="es-ES" w:eastAsia="es-ES_tradnl"/>
        </w:rPr>
        <w:t>TERCER</w:t>
      </w:r>
      <w:r w:rsidR="009C569C" w:rsidRPr="005B3636">
        <w:rPr>
          <w:rFonts w:ascii="Palatino Linotype" w:eastAsia="Calibri" w:hAnsi="Palatino Linotype" w:cs="Tahoma"/>
          <w:b/>
          <w:iCs/>
          <w:sz w:val="22"/>
          <w:szCs w:val="24"/>
          <w:lang w:val="es-ES" w:eastAsia="es-ES_tradnl"/>
        </w:rPr>
        <w:t>O</w:t>
      </w:r>
      <w:r w:rsidRPr="005B3636">
        <w:rPr>
          <w:rFonts w:ascii="Palatino Linotype" w:eastAsia="Calibri" w:hAnsi="Palatino Linotype" w:cs="Tahoma"/>
          <w:b/>
          <w:iCs/>
          <w:sz w:val="22"/>
          <w:szCs w:val="24"/>
          <w:lang w:val="es-ES" w:eastAsia="es-ES_tradnl"/>
        </w:rPr>
        <w:t xml:space="preserve">. </w:t>
      </w:r>
      <w:r w:rsidR="0025469C" w:rsidRPr="005B3636">
        <w:rPr>
          <w:rFonts w:ascii="Palatino Linotype" w:eastAsia="Calibri" w:hAnsi="Palatino Linotype" w:cs="Tahoma"/>
          <w:b/>
          <w:iCs/>
          <w:sz w:val="22"/>
          <w:szCs w:val="24"/>
          <w:lang w:val="es-ES" w:eastAsia="es-ES_tradnl"/>
        </w:rPr>
        <w:t xml:space="preserve">Determinación </w:t>
      </w:r>
      <w:r w:rsidR="009617D3" w:rsidRPr="005B3636">
        <w:rPr>
          <w:rFonts w:ascii="Palatino Linotype" w:eastAsia="Calibri" w:hAnsi="Palatino Linotype" w:cs="Tahoma"/>
          <w:b/>
          <w:iCs/>
          <w:sz w:val="22"/>
          <w:szCs w:val="24"/>
          <w:lang w:val="es-ES" w:eastAsia="es-ES_tradnl"/>
        </w:rPr>
        <w:t xml:space="preserve">de la </w:t>
      </w:r>
      <w:r w:rsidR="00CF4012" w:rsidRPr="005B3636">
        <w:rPr>
          <w:rFonts w:ascii="Palatino Linotype" w:eastAsia="Calibri" w:hAnsi="Palatino Linotype" w:cs="Tahoma"/>
          <w:b/>
          <w:iCs/>
          <w:sz w:val="22"/>
          <w:szCs w:val="24"/>
          <w:lang w:val="es-ES" w:eastAsia="es-ES_tradnl"/>
        </w:rPr>
        <w:t>Controversia</w:t>
      </w:r>
      <w:r w:rsidRPr="005B3636">
        <w:rPr>
          <w:rFonts w:ascii="Palatino Linotype" w:eastAsia="Calibri" w:hAnsi="Palatino Linotype" w:cs="Tahoma"/>
          <w:b/>
          <w:iCs/>
          <w:sz w:val="22"/>
          <w:szCs w:val="24"/>
          <w:lang w:val="es-ES" w:eastAsia="es-ES_tradnl"/>
        </w:rPr>
        <w:t xml:space="preserve">. </w:t>
      </w:r>
    </w:p>
    <w:p w14:paraId="2452B789" w14:textId="77777777" w:rsidR="0025469C" w:rsidRPr="005B3636" w:rsidRDefault="0025469C" w:rsidP="001D0C3C">
      <w:pPr>
        <w:tabs>
          <w:tab w:val="left" w:pos="4962"/>
        </w:tabs>
        <w:spacing w:line="360" w:lineRule="auto"/>
        <w:jc w:val="both"/>
        <w:rPr>
          <w:rFonts w:ascii="Palatino Linotype" w:eastAsia="Calibri" w:hAnsi="Palatino Linotype" w:cs="Tahoma"/>
          <w:iCs/>
          <w:sz w:val="22"/>
          <w:szCs w:val="24"/>
          <w:lang w:val="es-ES" w:eastAsia="es-ES_tradnl"/>
        </w:rPr>
      </w:pPr>
    </w:p>
    <w:p w14:paraId="2452B78A" w14:textId="1700AE3A" w:rsidR="005E0447" w:rsidRPr="005B3636" w:rsidRDefault="008540AF" w:rsidP="001D0C3C">
      <w:pPr>
        <w:spacing w:line="360" w:lineRule="auto"/>
        <w:jc w:val="both"/>
        <w:rPr>
          <w:rFonts w:ascii="Palatino Linotype" w:eastAsia="Calibri" w:hAnsi="Palatino Linotype" w:cs="Tahoma"/>
          <w:iCs/>
          <w:sz w:val="22"/>
          <w:szCs w:val="22"/>
          <w:lang w:eastAsia="es-ES_tradnl"/>
        </w:rPr>
      </w:pPr>
      <w:r w:rsidRPr="005B3636">
        <w:rPr>
          <w:rFonts w:ascii="Palatino Linotype" w:eastAsia="Calibri" w:hAnsi="Palatino Linotype" w:cs="Tahoma"/>
          <w:iCs/>
          <w:sz w:val="22"/>
          <w:szCs w:val="22"/>
          <w:lang w:eastAsia="es-ES_tradnl"/>
        </w:rPr>
        <w:t>C</w:t>
      </w:r>
      <w:r w:rsidR="005E0447" w:rsidRPr="005B3636">
        <w:rPr>
          <w:rFonts w:ascii="Palatino Linotype" w:eastAsia="Calibri" w:hAnsi="Palatino Linotype" w:cs="Tahoma"/>
          <w:iCs/>
          <w:sz w:val="22"/>
          <w:szCs w:val="22"/>
          <w:lang w:eastAsia="es-ES_tradnl"/>
        </w:rPr>
        <w:t>on el objeto de ilustrar la controversia planteada, resulta conveniente precisar la solicitud de información y la respuesta, pa</w:t>
      </w:r>
      <w:r w:rsidR="000A0F6B">
        <w:rPr>
          <w:rFonts w:ascii="Palatino Linotype" w:eastAsia="Calibri" w:hAnsi="Palatino Linotype" w:cs="Tahoma"/>
          <w:iCs/>
          <w:sz w:val="22"/>
          <w:szCs w:val="22"/>
          <w:lang w:eastAsia="es-ES_tradnl"/>
        </w:rPr>
        <w:t>ra verificar los agravios de la R</w:t>
      </w:r>
      <w:r w:rsidR="005E0447" w:rsidRPr="005B3636">
        <w:rPr>
          <w:rFonts w:ascii="Palatino Linotype" w:eastAsia="Calibri" w:hAnsi="Palatino Linotype" w:cs="Tahoma"/>
          <w:iCs/>
          <w:sz w:val="22"/>
          <w:szCs w:val="22"/>
          <w:lang w:eastAsia="es-ES_tradnl"/>
        </w:rPr>
        <w:t xml:space="preserve">ecurrente, por lo que en primer plano enunciaremos lo que </w:t>
      </w:r>
      <w:r w:rsidR="0058370D" w:rsidRPr="005B3636">
        <w:rPr>
          <w:rFonts w:ascii="Palatino Linotype" w:eastAsia="Calibri" w:hAnsi="Palatino Linotype" w:cs="Tahoma"/>
          <w:iCs/>
          <w:sz w:val="22"/>
          <w:szCs w:val="22"/>
          <w:lang w:eastAsia="es-ES_tradnl"/>
        </w:rPr>
        <w:t>solicitó</w:t>
      </w:r>
      <w:r w:rsidR="005E0447" w:rsidRPr="005B3636">
        <w:rPr>
          <w:rFonts w:ascii="Palatino Linotype" w:eastAsia="Calibri" w:hAnsi="Palatino Linotype" w:cs="Tahoma"/>
          <w:iCs/>
          <w:sz w:val="22"/>
          <w:szCs w:val="22"/>
          <w:lang w:eastAsia="es-ES_tradnl"/>
        </w:rPr>
        <w:t xml:space="preserve">: </w:t>
      </w:r>
    </w:p>
    <w:p w14:paraId="2452B78B" w14:textId="77777777" w:rsidR="005E0447" w:rsidRPr="005B3636" w:rsidRDefault="005E0447" w:rsidP="001D0C3C">
      <w:pPr>
        <w:spacing w:line="360" w:lineRule="auto"/>
        <w:jc w:val="both"/>
        <w:rPr>
          <w:rFonts w:ascii="Palatino Linotype" w:eastAsia="Calibri" w:hAnsi="Palatino Linotype" w:cs="Tahoma"/>
          <w:iCs/>
          <w:sz w:val="22"/>
          <w:szCs w:val="22"/>
          <w:lang w:eastAsia="es-ES_tradnl"/>
        </w:rPr>
      </w:pPr>
    </w:p>
    <w:p w14:paraId="775314CE" w14:textId="55C6883B" w:rsidR="009B4DDA" w:rsidRPr="009B4DDA" w:rsidRDefault="009B4DDA" w:rsidP="009B4DDA">
      <w:pPr>
        <w:spacing w:line="360" w:lineRule="auto"/>
        <w:jc w:val="both"/>
        <w:rPr>
          <w:rFonts w:ascii="Palatino Linotype" w:eastAsia="Calibri" w:hAnsi="Palatino Linotype" w:cs="Tahoma"/>
          <w:bCs/>
          <w:iCs/>
          <w:sz w:val="22"/>
          <w:lang w:eastAsia="es-ES_tradnl"/>
        </w:rPr>
      </w:pPr>
      <w:r>
        <w:rPr>
          <w:rFonts w:ascii="Palatino Linotype" w:eastAsia="Calibri" w:hAnsi="Palatino Linotype" w:cs="Tahoma"/>
          <w:bCs/>
          <w:iCs/>
          <w:sz w:val="22"/>
          <w:lang w:eastAsia="es-ES_tradnl"/>
        </w:rPr>
        <w:t xml:space="preserve">La </w:t>
      </w:r>
      <w:r w:rsidRPr="009B4DDA">
        <w:rPr>
          <w:rFonts w:ascii="Palatino Linotype" w:eastAsia="Calibri" w:hAnsi="Palatino Linotype" w:cs="Tahoma"/>
          <w:bCs/>
          <w:iCs/>
          <w:sz w:val="22"/>
          <w:lang w:eastAsia="es-ES_tradnl"/>
        </w:rPr>
        <w:t xml:space="preserve">Particular, a través de </w:t>
      </w:r>
      <w:r>
        <w:rPr>
          <w:rFonts w:ascii="Palatino Linotype" w:eastAsia="Calibri" w:hAnsi="Palatino Linotype" w:cs="Tahoma"/>
          <w:bCs/>
          <w:iCs/>
          <w:sz w:val="22"/>
          <w:lang w:eastAsia="es-ES_tradnl"/>
        </w:rPr>
        <w:t>siete</w:t>
      </w:r>
      <w:r w:rsidRPr="009B4DDA">
        <w:rPr>
          <w:rFonts w:ascii="Palatino Linotype" w:eastAsia="Calibri" w:hAnsi="Palatino Linotype" w:cs="Tahoma"/>
          <w:bCs/>
          <w:iCs/>
          <w:sz w:val="22"/>
          <w:lang w:eastAsia="es-ES_tradnl"/>
        </w:rPr>
        <w:t xml:space="preserve"> solicitudes de acceso a la información, requirió </w:t>
      </w:r>
      <w:r>
        <w:rPr>
          <w:rFonts w:ascii="Palatino Linotype" w:eastAsia="Calibri" w:hAnsi="Palatino Linotype" w:cs="Tahoma"/>
          <w:bCs/>
          <w:iCs/>
          <w:sz w:val="22"/>
          <w:lang w:eastAsia="es-ES_tradnl"/>
        </w:rPr>
        <w:t>la relación de investigación que llevan a cabo los docentes de tiempo completo</w:t>
      </w:r>
      <w:r w:rsidR="007727C6">
        <w:rPr>
          <w:rFonts w:ascii="Palatino Linotype" w:eastAsia="Calibri" w:hAnsi="Palatino Linotype" w:cs="Tahoma"/>
          <w:bCs/>
          <w:iCs/>
          <w:sz w:val="22"/>
          <w:lang w:eastAsia="es-ES_tradnl"/>
        </w:rPr>
        <w:t>, que incluya el nombre de los servidores públicos y sus investigaciones, desde la creación del programa educativo a la fecha de la solicitud de acceso a la información, a saber, trece de noviembre de dos mil dieciocho; lo anterior, de las siguientes áreas:</w:t>
      </w:r>
    </w:p>
    <w:p w14:paraId="4952291B" w14:textId="77777777" w:rsidR="009B4DDA" w:rsidRPr="009B4DDA" w:rsidRDefault="009B4DDA" w:rsidP="009B4DDA">
      <w:pPr>
        <w:spacing w:line="360" w:lineRule="auto"/>
        <w:jc w:val="both"/>
        <w:rPr>
          <w:rFonts w:ascii="Palatino Linotype" w:eastAsia="Calibri" w:hAnsi="Palatino Linotype" w:cs="Tahoma"/>
          <w:bCs/>
          <w:iCs/>
          <w:sz w:val="22"/>
          <w:lang w:eastAsia="es-ES_tradnl"/>
        </w:rPr>
      </w:pPr>
    </w:p>
    <w:p w14:paraId="0FD4A998" w14:textId="2064ED16" w:rsidR="007727C6" w:rsidRPr="009B4DDA" w:rsidRDefault="007727C6" w:rsidP="00116663">
      <w:pPr>
        <w:numPr>
          <w:ilvl w:val="0"/>
          <w:numId w:val="13"/>
        </w:numPr>
        <w:spacing w:line="360" w:lineRule="auto"/>
        <w:jc w:val="both"/>
        <w:rPr>
          <w:rFonts w:ascii="Palatino Linotype" w:eastAsia="Calibri" w:hAnsi="Palatino Linotype" w:cs="Tahoma"/>
          <w:bCs/>
          <w:iCs/>
          <w:sz w:val="22"/>
          <w:lang w:eastAsia="es-ES_tradnl"/>
        </w:rPr>
      </w:pPr>
      <w:r w:rsidRPr="009B4DDA">
        <w:rPr>
          <w:rFonts w:ascii="Palatino Linotype" w:eastAsia="Calibri" w:hAnsi="Palatino Linotype" w:cs="Tahoma"/>
          <w:bCs/>
          <w:iCs/>
          <w:sz w:val="22"/>
          <w:lang w:eastAsia="es-ES_tradnl"/>
        </w:rPr>
        <w:t xml:space="preserve">Ingeniería </w:t>
      </w:r>
      <w:r w:rsidR="005038A0">
        <w:rPr>
          <w:rFonts w:ascii="Palatino Linotype" w:eastAsia="Calibri" w:hAnsi="Palatino Linotype" w:cs="Tahoma"/>
          <w:bCs/>
          <w:iCs/>
          <w:sz w:val="22"/>
          <w:lang w:eastAsia="es-ES_tradnl"/>
        </w:rPr>
        <w:t xml:space="preserve">en </w:t>
      </w:r>
      <w:r w:rsidRPr="009B4DDA">
        <w:rPr>
          <w:rFonts w:ascii="Palatino Linotype" w:eastAsia="Calibri" w:hAnsi="Palatino Linotype" w:cs="Tahoma"/>
          <w:bCs/>
          <w:iCs/>
          <w:sz w:val="22"/>
          <w:lang w:eastAsia="es-ES_tradnl"/>
        </w:rPr>
        <w:t>Biotecnología;</w:t>
      </w:r>
    </w:p>
    <w:p w14:paraId="5D745925" w14:textId="77777777" w:rsidR="007727C6" w:rsidRPr="009B4DDA" w:rsidRDefault="007727C6" w:rsidP="00116663">
      <w:pPr>
        <w:numPr>
          <w:ilvl w:val="0"/>
          <w:numId w:val="13"/>
        </w:numPr>
        <w:spacing w:line="360" w:lineRule="auto"/>
        <w:jc w:val="both"/>
        <w:rPr>
          <w:rFonts w:ascii="Palatino Linotype" w:eastAsia="Calibri" w:hAnsi="Palatino Linotype" w:cs="Tahoma"/>
          <w:bCs/>
          <w:iCs/>
          <w:sz w:val="22"/>
          <w:lang w:eastAsia="es-ES_tradnl"/>
        </w:rPr>
      </w:pPr>
      <w:r w:rsidRPr="009B4DDA">
        <w:rPr>
          <w:rFonts w:ascii="Palatino Linotype" w:eastAsia="Calibri" w:hAnsi="Palatino Linotype" w:cs="Tahoma"/>
          <w:bCs/>
          <w:iCs/>
          <w:sz w:val="22"/>
          <w:lang w:eastAsia="es-ES_tradnl"/>
        </w:rPr>
        <w:t>Ingeniería Mecatrónica;</w:t>
      </w:r>
    </w:p>
    <w:p w14:paraId="14EBEDE4" w14:textId="77777777" w:rsidR="007727C6" w:rsidRPr="009B4DDA" w:rsidRDefault="007727C6" w:rsidP="00116663">
      <w:pPr>
        <w:numPr>
          <w:ilvl w:val="0"/>
          <w:numId w:val="13"/>
        </w:numPr>
        <w:spacing w:line="360" w:lineRule="auto"/>
        <w:jc w:val="both"/>
        <w:rPr>
          <w:rFonts w:ascii="Palatino Linotype" w:eastAsia="Calibri" w:hAnsi="Palatino Linotype" w:cs="Tahoma"/>
          <w:bCs/>
          <w:iCs/>
          <w:sz w:val="22"/>
          <w:lang w:eastAsia="es-ES_tradnl"/>
        </w:rPr>
      </w:pPr>
      <w:r w:rsidRPr="009B4DDA">
        <w:rPr>
          <w:rFonts w:ascii="Palatino Linotype" w:eastAsia="Calibri" w:hAnsi="Palatino Linotype" w:cs="Tahoma"/>
          <w:bCs/>
          <w:iCs/>
          <w:sz w:val="22"/>
          <w:lang w:eastAsia="es-ES_tradnl"/>
        </w:rPr>
        <w:t>Ingeniería en Energía;</w:t>
      </w:r>
    </w:p>
    <w:p w14:paraId="72CF89FB" w14:textId="5EA9D644" w:rsidR="007727C6" w:rsidRDefault="007727C6" w:rsidP="00116663">
      <w:pPr>
        <w:numPr>
          <w:ilvl w:val="0"/>
          <w:numId w:val="13"/>
        </w:numPr>
        <w:spacing w:line="360" w:lineRule="auto"/>
        <w:jc w:val="both"/>
        <w:rPr>
          <w:rFonts w:ascii="Palatino Linotype" w:eastAsia="Calibri" w:hAnsi="Palatino Linotype" w:cs="Tahoma"/>
          <w:bCs/>
          <w:iCs/>
          <w:sz w:val="22"/>
          <w:lang w:eastAsia="es-ES_tradnl"/>
        </w:rPr>
      </w:pPr>
      <w:r w:rsidRPr="009B4DDA">
        <w:rPr>
          <w:rFonts w:ascii="Palatino Linotype" w:eastAsia="Calibri" w:hAnsi="Palatino Linotype" w:cs="Tahoma"/>
          <w:bCs/>
          <w:iCs/>
          <w:sz w:val="22"/>
          <w:lang w:eastAsia="es-ES_tradnl"/>
        </w:rPr>
        <w:t>Ingeniería</w:t>
      </w:r>
      <w:r w:rsidR="00412C96">
        <w:rPr>
          <w:rFonts w:ascii="Palatino Linotype" w:eastAsia="Calibri" w:hAnsi="Palatino Linotype" w:cs="Tahoma"/>
          <w:bCs/>
          <w:iCs/>
          <w:sz w:val="22"/>
          <w:lang w:eastAsia="es-ES_tradnl"/>
        </w:rPr>
        <w:t xml:space="preserve"> en</w:t>
      </w:r>
      <w:r w:rsidRPr="009B4DDA">
        <w:rPr>
          <w:rFonts w:ascii="Palatino Linotype" w:eastAsia="Calibri" w:hAnsi="Palatino Linotype" w:cs="Tahoma"/>
          <w:bCs/>
          <w:iCs/>
          <w:sz w:val="22"/>
          <w:lang w:eastAsia="es-ES_tradnl"/>
        </w:rPr>
        <w:t xml:space="preserve"> Informática; </w:t>
      </w:r>
    </w:p>
    <w:p w14:paraId="79401439" w14:textId="348DE876" w:rsidR="007727C6" w:rsidRDefault="007727C6" w:rsidP="00116663">
      <w:pPr>
        <w:numPr>
          <w:ilvl w:val="0"/>
          <w:numId w:val="13"/>
        </w:numPr>
        <w:spacing w:line="360" w:lineRule="auto"/>
        <w:jc w:val="both"/>
        <w:rPr>
          <w:rFonts w:ascii="Palatino Linotype" w:eastAsia="Calibri" w:hAnsi="Palatino Linotype" w:cs="Tahoma"/>
          <w:bCs/>
          <w:iCs/>
          <w:sz w:val="22"/>
          <w:lang w:eastAsia="es-ES_tradnl"/>
        </w:rPr>
      </w:pPr>
      <w:r w:rsidRPr="009B4DDA">
        <w:rPr>
          <w:rFonts w:ascii="Palatino Linotype" w:eastAsia="Calibri" w:hAnsi="Palatino Linotype" w:cs="Tahoma"/>
          <w:bCs/>
          <w:iCs/>
          <w:sz w:val="22"/>
          <w:lang w:eastAsia="es-ES_tradnl"/>
        </w:rPr>
        <w:t>Ingeniería</w:t>
      </w:r>
      <w:r w:rsidR="00412C96">
        <w:rPr>
          <w:rFonts w:ascii="Palatino Linotype" w:eastAsia="Calibri" w:hAnsi="Palatino Linotype" w:cs="Tahoma"/>
          <w:bCs/>
          <w:iCs/>
          <w:sz w:val="22"/>
          <w:lang w:eastAsia="es-ES_tradnl"/>
        </w:rPr>
        <w:t xml:space="preserve"> en</w:t>
      </w:r>
      <w:r w:rsidRPr="009B4DDA">
        <w:rPr>
          <w:rFonts w:ascii="Palatino Linotype" w:eastAsia="Calibri" w:hAnsi="Palatino Linotype" w:cs="Tahoma"/>
          <w:bCs/>
          <w:iCs/>
          <w:sz w:val="22"/>
          <w:lang w:eastAsia="es-ES_tradnl"/>
        </w:rPr>
        <w:t xml:space="preserve"> Mecánica Automotriz</w:t>
      </w:r>
      <w:r>
        <w:rPr>
          <w:rFonts w:ascii="Palatino Linotype" w:eastAsia="Calibri" w:hAnsi="Palatino Linotype" w:cs="Tahoma"/>
          <w:bCs/>
          <w:iCs/>
          <w:sz w:val="22"/>
          <w:lang w:eastAsia="es-ES_tradnl"/>
        </w:rPr>
        <w:t>;</w:t>
      </w:r>
    </w:p>
    <w:p w14:paraId="548B1B5E" w14:textId="431BD713" w:rsidR="009B4DDA" w:rsidRPr="007727C6" w:rsidRDefault="00412C96" w:rsidP="00116663">
      <w:pPr>
        <w:numPr>
          <w:ilvl w:val="0"/>
          <w:numId w:val="13"/>
        </w:numPr>
        <w:spacing w:line="360" w:lineRule="auto"/>
        <w:jc w:val="both"/>
        <w:rPr>
          <w:rFonts w:ascii="Palatino Linotype" w:eastAsia="Calibri" w:hAnsi="Palatino Linotype" w:cs="Tahoma"/>
          <w:bCs/>
          <w:iCs/>
          <w:sz w:val="22"/>
          <w:lang w:eastAsia="es-ES_tradnl"/>
        </w:rPr>
      </w:pPr>
      <w:r>
        <w:rPr>
          <w:rFonts w:ascii="Palatino Linotype" w:eastAsia="Calibri" w:hAnsi="Palatino Linotype" w:cs="Tahoma"/>
          <w:bCs/>
          <w:iCs/>
          <w:sz w:val="22"/>
          <w:lang w:eastAsia="es-ES_tradnl"/>
        </w:rPr>
        <w:t xml:space="preserve">Licenciatura en </w:t>
      </w:r>
      <w:r w:rsidR="009B4DDA" w:rsidRPr="009B4DDA">
        <w:rPr>
          <w:rFonts w:ascii="Palatino Linotype" w:eastAsia="Calibri" w:hAnsi="Palatino Linotype" w:cs="Tahoma"/>
          <w:bCs/>
          <w:iCs/>
          <w:sz w:val="22"/>
          <w:lang w:eastAsia="es-ES_tradnl"/>
        </w:rPr>
        <w:t>Negocios Internacionales;</w:t>
      </w:r>
      <w:r w:rsidR="007727C6">
        <w:rPr>
          <w:rFonts w:ascii="Palatino Linotype" w:eastAsia="Calibri" w:hAnsi="Palatino Linotype" w:cs="Tahoma"/>
          <w:bCs/>
          <w:iCs/>
          <w:sz w:val="22"/>
          <w:lang w:eastAsia="es-ES_tradnl"/>
        </w:rPr>
        <w:t xml:space="preserve"> e,</w:t>
      </w:r>
    </w:p>
    <w:p w14:paraId="2452B78D" w14:textId="20C6D88F" w:rsidR="00E043B7" w:rsidRDefault="009B4DDA" w:rsidP="00116663">
      <w:pPr>
        <w:numPr>
          <w:ilvl w:val="0"/>
          <w:numId w:val="13"/>
        </w:numPr>
        <w:spacing w:line="360" w:lineRule="auto"/>
        <w:jc w:val="both"/>
        <w:rPr>
          <w:rFonts w:ascii="Palatino Linotype" w:eastAsia="Calibri" w:hAnsi="Palatino Linotype" w:cs="Tahoma"/>
          <w:bCs/>
          <w:iCs/>
          <w:sz w:val="22"/>
          <w:lang w:eastAsia="es-ES_tradnl"/>
        </w:rPr>
      </w:pPr>
      <w:r w:rsidRPr="009B4DDA">
        <w:rPr>
          <w:rFonts w:ascii="Palatino Linotype" w:eastAsia="Calibri" w:hAnsi="Palatino Linotype" w:cs="Tahoma"/>
          <w:bCs/>
          <w:iCs/>
          <w:sz w:val="22"/>
          <w:lang w:eastAsia="es-ES_tradnl"/>
        </w:rPr>
        <w:t>Ingeniería Industrial;</w:t>
      </w:r>
    </w:p>
    <w:p w14:paraId="4F2EDCD7" w14:textId="77777777" w:rsidR="00EB7986" w:rsidRPr="007727C6" w:rsidRDefault="00EB7986" w:rsidP="00EB7986">
      <w:pPr>
        <w:spacing w:line="360" w:lineRule="auto"/>
        <w:jc w:val="both"/>
        <w:rPr>
          <w:rFonts w:ascii="Palatino Linotype" w:eastAsia="Calibri" w:hAnsi="Palatino Linotype" w:cs="Tahoma"/>
          <w:bCs/>
          <w:iCs/>
          <w:sz w:val="22"/>
          <w:lang w:eastAsia="es-ES_tradnl"/>
        </w:rPr>
      </w:pPr>
    </w:p>
    <w:p w14:paraId="4EEE4F79" w14:textId="7AF4E84D" w:rsidR="007727C6" w:rsidRDefault="007727C6" w:rsidP="001D0C3C">
      <w:pPr>
        <w:spacing w:line="360" w:lineRule="auto"/>
        <w:jc w:val="both"/>
        <w:rPr>
          <w:rFonts w:ascii="Palatino Linotype" w:eastAsia="Calibri" w:hAnsi="Palatino Linotype" w:cs="Tahoma"/>
          <w:bCs/>
          <w:sz w:val="22"/>
          <w:szCs w:val="22"/>
          <w:lang w:eastAsia="es-ES_tradnl"/>
        </w:rPr>
      </w:pPr>
      <w:r>
        <w:rPr>
          <w:rFonts w:ascii="Palatino Linotype" w:eastAsia="Calibri" w:hAnsi="Palatino Linotype" w:cs="Tahoma"/>
          <w:sz w:val="22"/>
          <w:szCs w:val="22"/>
          <w:lang w:eastAsia="es-ES_tradnl"/>
        </w:rPr>
        <w:lastRenderedPageBreak/>
        <w:t xml:space="preserve">Asimismo, preciso que </w:t>
      </w:r>
      <w:r w:rsidRPr="007727C6">
        <w:rPr>
          <w:rFonts w:ascii="Palatino Linotype" w:eastAsia="Calibri" w:hAnsi="Palatino Linotype" w:cs="Tahoma"/>
          <w:bCs/>
          <w:sz w:val="22"/>
          <w:szCs w:val="22"/>
          <w:lang w:eastAsia="es-ES_tradnl"/>
        </w:rPr>
        <w:t>en caso de no existir investigación ni evidencias, indicar que se hace con el recurso económico destinado para la investigación</w:t>
      </w:r>
      <w:r>
        <w:rPr>
          <w:rFonts w:ascii="Palatino Linotype" w:eastAsia="Calibri" w:hAnsi="Palatino Linotype" w:cs="Tahoma"/>
          <w:bCs/>
          <w:sz w:val="22"/>
          <w:szCs w:val="22"/>
          <w:lang w:eastAsia="es-ES_tradnl"/>
        </w:rPr>
        <w:t>.</w:t>
      </w:r>
    </w:p>
    <w:p w14:paraId="2452B78E" w14:textId="26EC79CE" w:rsidR="00EE56B3" w:rsidRPr="005B3636" w:rsidRDefault="00EE56B3" w:rsidP="001D0C3C">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sz w:val="22"/>
          <w:szCs w:val="22"/>
          <w:lang w:eastAsia="es-ES_tradnl"/>
        </w:rPr>
        <w:t xml:space="preserve">En respuesta, el Sujeto Obligado </w:t>
      </w:r>
      <w:r w:rsidR="00016927">
        <w:rPr>
          <w:rFonts w:ascii="Palatino Linotype" w:eastAsia="Calibri" w:hAnsi="Palatino Linotype" w:cs="Tahoma"/>
          <w:sz w:val="22"/>
          <w:szCs w:val="22"/>
          <w:lang w:eastAsia="es-ES_tradnl"/>
        </w:rPr>
        <w:t xml:space="preserve">remitió en cada una de las solicitudes, los oficios emitidos por los servidores públicos habilitados de las áreas competentes, en los que medularmente </w:t>
      </w:r>
      <w:r w:rsidRPr="005B3636">
        <w:rPr>
          <w:rFonts w:ascii="Palatino Linotype" w:eastAsia="Calibri" w:hAnsi="Palatino Linotype" w:cs="Tahoma"/>
          <w:sz w:val="22"/>
          <w:szCs w:val="22"/>
          <w:lang w:eastAsia="es-ES_tradnl"/>
        </w:rPr>
        <w:t>manifestó lo siguiente:</w:t>
      </w:r>
    </w:p>
    <w:p w14:paraId="2452B78F" w14:textId="77777777" w:rsidR="00EE56B3" w:rsidRPr="005B3636" w:rsidRDefault="00EE56B3" w:rsidP="001D0C3C">
      <w:pPr>
        <w:spacing w:line="360" w:lineRule="auto"/>
        <w:jc w:val="both"/>
        <w:rPr>
          <w:rFonts w:ascii="Palatino Linotype" w:eastAsia="Calibri" w:hAnsi="Palatino Linotype" w:cs="Tahoma"/>
          <w:szCs w:val="22"/>
          <w:lang w:eastAsia="es-ES_tradnl"/>
        </w:rPr>
      </w:pPr>
    </w:p>
    <w:p w14:paraId="4D308F89" w14:textId="77777777" w:rsidR="007727C6" w:rsidRPr="001505ED" w:rsidRDefault="007727C6" w:rsidP="007727C6">
      <w:pPr>
        <w:pStyle w:val="Prrafodelista"/>
        <w:numPr>
          <w:ilvl w:val="0"/>
          <w:numId w:val="10"/>
        </w:numPr>
        <w:autoSpaceDE w:val="0"/>
        <w:autoSpaceDN w:val="0"/>
        <w:adjustRightInd w:val="0"/>
        <w:spacing w:line="360" w:lineRule="auto"/>
        <w:ind w:right="567"/>
        <w:jc w:val="both"/>
        <w:rPr>
          <w:rFonts w:ascii="Palatino Linotype" w:hAnsi="Palatino Linotype" w:cs="Tahoma"/>
          <w:b/>
          <w:sz w:val="20"/>
          <w:szCs w:val="20"/>
        </w:rPr>
      </w:pPr>
      <w:r w:rsidRPr="001505ED">
        <w:rPr>
          <w:rFonts w:ascii="Palatino Linotype" w:hAnsi="Palatino Linotype" w:cs="Tahoma"/>
          <w:b/>
          <w:sz w:val="20"/>
          <w:szCs w:val="20"/>
        </w:rPr>
        <w:t xml:space="preserve">Solicitud </w:t>
      </w:r>
      <w:r>
        <w:rPr>
          <w:rFonts w:ascii="Palatino Linotype" w:hAnsi="Palatino Linotype" w:cs="Tahoma"/>
          <w:b/>
          <w:bCs/>
          <w:sz w:val="20"/>
          <w:szCs w:val="20"/>
        </w:rPr>
        <w:t>01542</w:t>
      </w:r>
      <w:r w:rsidRPr="001505ED">
        <w:rPr>
          <w:rFonts w:ascii="Palatino Linotype" w:hAnsi="Palatino Linotype" w:cs="Tahoma"/>
          <w:b/>
          <w:bCs/>
          <w:sz w:val="20"/>
          <w:szCs w:val="20"/>
        </w:rPr>
        <w:t>/UPVT/IP/2018.</w:t>
      </w:r>
    </w:p>
    <w:p w14:paraId="5AFF65FE" w14:textId="77777777" w:rsidR="007727C6" w:rsidRDefault="007727C6" w:rsidP="007727C6">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Pr>
          <w:rFonts w:ascii="Palatino Linotype" w:hAnsi="Palatino Linotype" w:cs="Tahoma"/>
        </w:rPr>
        <w:t xml:space="preserve"> en formato PDF, del O</w:t>
      </w:r>
      <w:r w:rsidRPr="001505ED">
        <w:rPr>
          <w:rFonts w:ascii="Palatino Linotype" w:hAnsi="Palatino Linotype" w:cs="Tahoma"/>
        </w:rPr>
        <w:t>ficio</w:t>
      </w:r>
      <w:r>
        <w:rPr>
          <w:rFonts w:ascii="Palatino Linotype" w:hAnsi="Palatino Linotype" w:cs="Tahoma"/>
        </w:rPr>
        <w:t xml:space="preserve"> No. </w:t>
      </w:r>
      <w:r w:rsidRPr="001505ED">
        <w:rPr>
          <w:rFonts w:ascii="Palatino Linotype" w:hAnsi="Palatino Linotype" w:cs="Tahoma"/>
        </w:rPr>
        <w:t>205BL1</w:t>
      </w:r>
      <w:r>
        <w:rPr>
          <w:rFonts w:ascii="Palatino Linotype" w:hAnsi="Palatino Linotype" w:cs="Tahoma"/>
        </w:rPr>
        <w:t>5</w:t>
      </w:r>
      <w:r w:rsidRPr="001505ED">
        <w:rPr>
          <w:rFonts w:ascii="Palatino Linotype" w:hAnsi="Palatino Linotype" w:cs="Tahoma"/>
        </w:rPr>
        <w:t>000/</w:t>
      </w:r>
      <w:r>
        <w:rPr>
          <w:rFonts w:ascii="Palatino Linotype" w:hAnsi="Palatino Linotype" w:cs="Tahoma"/>
        </w:rPr>
        <w:t>1378</w:t>
      </w:r>
      <w:r w:rsidRPr="001505ED">
        <w:rPr>
          <w:rFonts w:ascii="Palatino Linotype" w:hAnsi="Palatino Linotype" w:cs="Tahoma"/>
        </w:rPr>
        <w:t xml:space="preserve">/2018, emitido por el </w:t>
      </w:r>
      <w:r>
        <w:rPr>
          <w:rFonts w:ascii="Palatino Linotype" w:hAnsi="Palatino Linotype" w:cs="Tahoma"/>
        </w:rPr>
        <w:t>Director de la División de Ingeniería en Biotecnología y Licenciatura en Negocios Internacionales</w:t>
      </w:r>
      <w:r w:rsidRPr="001505ED">
        <w:rPr>
          <w:rFonts w:ascii="Palatino Linotype" w:hAnsi="Palatino Linotype" w:cs="Tahoma"/>
        </w:rPr>
        <w:t>, por medio del cual informa:</w:t>
      </w:r>
    </w:p>
    <w:p w14:paraId="12F89858" w14:textId="77777777" w:rsidR="007727C6" w:rsidRDefault="007727C6" w:rsidP="007727C6">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 xml:space="preserve">… </w:t>
      </w:r>
      <w:r>
        <w:rPr>
          <w:rFonts w:ascii="Palatino Linotype" w:hAnsi="Palatino Linotype" w:cs="Tahoma"/>
        </w:rPr>
        <w:t>me permito informar que algunos Profesores de Tiempo Completo tienen asignadas horas de investigación en sus cargas horarias, de la misma manera, de acuerdo con el Diccionario de la lengua Española de la Academia Española, el concepto de “investigación” tiene las siguientes acepciones:</w:t>
      </w:r>
    </w:p>
    <w:p w14:paraId="65F91DFD" w14:textId="77777777" w:rsidR="007727C6" w:rsidRPr="003F6335" w:rsidRDefault="007727C6" w:rsidP="007727C6">
      <w:pPr>
        <w:autoSpaceDE w:val="0"/>
        <w:autoSpaceDN w:val="0"/>
        <w:adjustRightInd w:val="0"/>
        <w:spacing w:line="360" w:lineRule="auto"/>
        <w:ind w:left="567" w:right="567"/>
        <w:jc w:val="both"/>
        <w:rPr>
          <w:rFonts w:ascii="Palatino Linotype" w:hAnsi="Palatino Linotype" w:cs="Tahoma"/>
          <w:i/>
        </w:rPr>
      </w:pPr>
      <w:r w:rsidRPr="003F6335">
        <w:rPr>
          <w:rFonts w:ascii="Palatino Linotype" w:hAnsi="Palatino Linotype" w:cs="Tahoma"/>
          <w:i/>
        </w:rPr>
        <w:t xml:space="preserve">“Del lat. </w:t>
      </w:r>
      <w:proofErr w:type="spellStart"/>
      <w:r w:rsidRPr="003F6335">
        <w:rPr>
          <w:rFonts w:ascii="Palatino Linotype" w:hAnsi="Palatino Linotype" w:cs="Tahoma"/>
          <w:i/>
        </w:rPr>
        <w:t>investigatio</w:t>
      </w:r>
      <w:proofErr w:type="spellEnd"/>
      <w:r w:rsidRPr="003F6335">
        <w:rPr>
          <w:rFonts w:ascii="Palatino Linotype" w:hAnsi="Palatino Linotype" w:cs="Tahoma"/>
          <w:i/>
        </w:rPr>
        <w:t>, -</w:t>
      </w:r>
      <w:proofErr w:type="spellStart"/>
      <w:r w:rsidRPr="003F6335">
        <w:rPr>
          <w:rFonts w:ascii="Palatino Linotype" w:hAnsi="Palatino Linotype" w:cs="Tahoma"/>
          <w:i/>
        </w:rPr>
        <w:t>onis</w:t>
      </w:r>
      <w:proofErr w:type="spellEnd"/>
      <w:r w:rsidRPr="003F6335">
        <w:rPr>
          <w:rFonts w:ascii="Palatino Linotype" w:hAnsi="Palatino Linotype" w:cs="Tahoma"/>
          <w:i/>
        </w:rPr>
        <w:t>.</w:t>
      </w:r>
    </w:p>
    <w:p w14:paraId="210071B1" w14:textId="77777777" w:rsidR="007727C6" w:rsidRPr="003F6335" w:rsidRDefault="007727C6" w:rsidP="007727C6">
      <w:pPr>
        <w:autoSpaceDE w:val="0"/>
        <w:autoSpaceDN w:val="0"/>
        <w:adjustRightInd w:val="0"/>
        <w:spacing w:line="360" w:lineRule="auto"/>
        <w:ind w:left="567" w:right="567"/>
        <w:jc w:val="both"/>
        <w:rPr>
          <w:rFonts w:ascii="Palatino Linotype" w:hAnsi="Palatino Linotype" w:cs="Tahoma"/>
          <w:i/>
        </w:rPr>
      </w:pPr>
      <w:r w:rsidRPr="003F6335">
        <w:rPr>
          <w:rFonts w:ascii="Palatino Linotype" w:hAnsi="Palatino Linotype" w:cs="Tahoma"/>
          <w:i/>
        </w:rPr>
        <w:t>1. f. Acción y efecto de investigar.</w:t>
      </w:r>
    </w:p>
    <w:p w14:paraId="291653AA" w14:textId="77777777" w:rsidR="007727C6" w:rsidRPr="003F6335" w:rsidRDefault="007727C6" w:rsidP="007727C6">
      <w:pPr>
        <w:autoSpaceDE w:val="0"/>
        <w:autoSpaceDN w:val="0"/>
        <w:adjustRightInd w:val="0"/>
        <w:spacing w:line="360" w:lineRule="auto"/>
        <w:ind w:left="567" w:right="567"/>
        <w:jc w:val="both"/>
        <w:rPr>
          <w:rFonts w:ascii="Palatino Linotype" w:hAnsi="Palatino Linotype" w:cs="Tahoma"/>
          <w:i/>
        </w:rPr>
      </w:pPr>
      <w:r w:rsidRPr="003F6335">
        <w:rPr>
          <w:rFonts w:ascii="Palatino Linotype" w:hAnsi="Palatino Linotype" w:cs="Tahoma"/>
          <w:i/>
        </w:rPr>
        <w:t>Investigación básica</w:t>
      </w:r>
    </w:p>
    <w:p w14:paraId="58947BB8" w14:textId="77777777" w:rsidR="007727C6" w:rsidRPr="003F6335" w:rsidRDefault="007727C6" w:rsidP="007727C6">
      <w:pPr>
        <w:autoSpaceDE w:val="0"/>
        <w:autoSpaceDN w:val="0"/>
        <w:adjustRightInd w:val="0"/>
        <w:spacing w:line="360" w:lineRule="auto"/>
        <w:ind w:left="567" w:right="567"/>
        <w:jc w:val="both"/>
        <w:rPr>
          <w:rFonts w:ascii="Palatino Linotype" w:hAnsi="Palatino Linotype" w:cs="Tahoma"/>
          <w:i/>
        </w:rPr>
      </w:pPr>
      <w:r w:rsidRPr="003F6335">
        <w:rPr>
          <w:rFonts w:ascii="Palatino Linotype" w:hAnsi="Palatino Linotype" w:cs="Tahoma"/>
          <w:i/>
        </w:rPr>
        <w:t>1. f. Investigación que tiene por fin ampliar el conocimiento científico, sin perseguir, en principio, ninguna aplicación práctica.”.</w:t>
      </w:r>
    </w:p>
    <w:p w14:paraId="535B2F50" w14:textId="77777777" w:rsidR="007727C6" w:rsidRDefault="007727C6" w:rsidP="007727C6">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 xml:space="preserve">De lo anterior las horas de investigación de los Profesores de Tiempo Completo, se utilizan preferentemente en investigación básica, lo cual permite ampliar sus conocimientos que serán vertidos en la práctica docente, aunado a esto, algunos Profesores de Tiempo Completo, realizan investigación aplicada, cuya relación de los años 2011, 2012, 2013, 2014, 2015 y 2017 puede ser consultada en el portal de Información Pública de Oficio Mexiquense en los siguientes links: </w:t>
      </w:r>
      <w:hyperlink r:id="rId12" w:history="1">
        <w:r w:rsidRPr="00C11FE6">
          <w:rPr>
            <w:rStyle w:val="Hipervnculo"/>
            <w:rFonts w:ascii="Palatino Linotype" w:hAnsi="Palatino Linotype" w:cs="Tahoma"/>
          </w:rPr>
          <w:t>https://www.ipomex.org.mx/ipo/lgt/indice/upvt/infoActividades.web</w:t>
        </w:r>
      </w:hyperlink>
      <w:r>
        <w:rPr>
          <w:rFonts w:ascii="Palatino Linotype" w:hAnsi="Palatino Linotype" w:cs="Tahoma"/>
        </w:rPr>
        <w:t xml:space="preserve"> como se muestra en la siguiente pantalla:</w:t>
      </w:r>
    </w:p>
    <w:p w14:paraId="6C32F85C" w14:textId="77777777" w:rsidR="007727C6" w:rsidRPr="001505ED" w:rsidRDefault="007727C6" w:rsidP="007727C6">
      <w:pPr>
        <w:autoSpaceDE w:val="0"/>
        <w:autoSpaceDN w:val="0"/>
        <w:adjustRightInd w:val="0"/>
        <w:spacing w:line="360" w:lineRule="auto"/>
        <w:ind w:left="567" w:right="567"/>
        <w:jc w:val="both"/>
        <w:rPr>
          <w:rFonts w:ascii="Palatino Linotype" w:hAnsi="Palatino Linotype" w:cs="Tahoma"/>
        </w:rPr>
      </w:pPr>
      <w:r>
        <w:rPr>
          <w:noProof/>
          <w:lang w:eastAsia="es-MX"/>
        </w:rPr>
        <w:lastRenderedPageBreak/>
        <w:drawing>
          <wp:inline distT="0" distB="0" distL="0" distR="0" wp14:anchorId="1A159C70" wp14:editId="6D0A58ED">
            <wp:extent cx="4980940" cy="2924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085" t="30372" r="5793" b="17732"/>
                    <a:stretch/>
                  </pic:blipFill>
                  <pic:spPr bwMode="auto">
                    <a:xfrm>
                      <a:off x="0" y="0"/>
                      <a:ext cx="4982386" cy="2925024"/>
                    </a:xfrm>
                    <a:prstGeom prst="rect">
                      <a:avLst/>
                    </a:prstGeom>
                    <a:ln>
                      <a:noFill/>
                    </a:ln>
                    <a:extLst>
                      <a:ext uri="{53640926-AAD7-44D8-BBD7-CCE9431645EC}">
                        <a14:shadowObscured xmlns:a14="http://schemas.microsoft.com/office/drawing/2010/main"/>
                      </a:ext>
                    </a:extLst>
                  </pic:spPr>
                </pic:pic>
              </a:graphicData>
            </a:graphic>
          </wp:inline>
        </w:drawing>
      </w:r>
    </w:p>
    <w:p w14:paraId="7A6EDBA0" w14:textId="77777777" w:rsidR="007727C6" w:rsidRDefault="007727C6" w:rsidP="007727C6">
      <w:pPr>
        <w:autoSpaceDE w:val="0"/>
        <w:autoSpaceDN w:val="0"/>
        <w:adjustRightInd w:val="0"/>
        <w:spacing w:line="360" w:lineRule="auto"/>
        <w:ind w:left="567" w:right="567"/>
        <w:jc w:val="both"/>
        <w:rPr>
          <w:rFonts w:ascii="Palatino Linotype" w:hAnsi="Palatino Linotype" w:cs="Tahoma"/>
        </w:rPr>
      </w:pPr>
    </w:p>
    <w:p w14:paraId="09EC9339" w14:textId="77777777" w:rsidR="007727C6" w:rsidRDefault="007727C6" w:rsidP="007727C6">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 xml:space="preserve">Y en </w:t>
      </w:r>
      <w:hyperlink r:id="rId13" w:history="1">
        <w:r w:rsidRPr="00C11FE6">
          <w:rPr>
            <w:rStyle w:val="Hipervnculo"/>
            <w:rFonts w:ascii="Palatino Linotype" w:hAnsi="Palatino Linotype" w:cs="Tahoma"/>
          </w:rPr>
          <w:t>https://www.ipomex.org.mx/ipo/portal/upvt/metas.web</w:t>
        </w:r>
      </w:hyperlink>
      <w:r>
        <w:rPr>
          <w:rFonts w:ascii="Palatino Linotype" w:hAnsi="Palatino Linotype" w:cs="Tahoma"/>
        </w:rPr>
        <w:t xml:space="preserve"> como se muestra en la siguiente pantalla:</w:t>
      </w:r>
    </w:p>
    <w:p w14:paraId="53D89C31" w14:textId="77777777" w:rsidR="007727C6" w:rsidRDefault="007727C6" w:rsidP="007727C6">
      <w:pPr>
        <w:autoSpaceDE w:val="0"/>
        <w:autoSpaceDN w:val="0"/>
        <w:adjustRightInd w:val="0"/>
        <w:spacing w:line="360" w:lineRule="auto"/>
        <w:ind w:left="567" w:right="567"/>
        <w:jc w:val="both"/>
        <w:rPr>
          <w:rFonts w:ascii="Palatino Linotype" w:hAnsi="Palatino Linotype" w:cs="Tahoma"/>
        </w:rPr>
      </w:pPr>
      <w:r>
        <w:rPr>
          <w:noProof/>
          <w:lang w:eastAsia="es-MX"/>
        </w:rPr>
        <w:drawing>
          <wp:inline distT="0" distB="0" distL="0" distR="0" wp14:anchorId="2AB8E963" wp14:editId="12DE3291">
            <wp:extent cx="4992984" cy="3409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670" t="24179" r="9987" b="48693"/>
                    <a:stretch/>
                  </pic:blipFill>
                  <pic:spPr bwMode="auto">
                    <a:xfrm>
                      <a:off x="0" y="0"/>
                      <a:ext cx="5040004" cy="3442062"/>
                    </a:xfrm>
                    <a:prstGeom prst="rect">
                      <a:avLst/>
                    </a:prstGeom>
                    <a:ln>
                      <a:noFill/>
                    </a:ln>
                    <a:extLst>
                      <a:ext uri="{53640926-AAD7-44D8-BBD7-CCE9431645EC}">
                        <a14:shadowObscured xmlns:a14="http://schemas.microsoft.com/office/drawing/2010/main"/>
                      </a:ext>
                    </a:extLst>
                  </pic:spPr>
                </pic:pic>
              </a:graphicData>
            </a:graphic>
          </wp:inline>
        </w:drawing>
      </w:r>
    </w:p>
    <w:p w14:paraId="14F14EE6" w14:textId="77777777" w:rsidR="007727C6" w:rsidRDefault="007727C6" w:rsidP="007727C6">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lastRenderedPageBreak/>
        <w:t>Con relación a los años 2006, 2007, 2008, 2009, 2010 y 2016, me permito informar que después de una búsqueda exhaustiva y razonable no se genera, posee o administra, evidencias de proyectos de investigación aplicada.</w:t>
      </w:r>
    </w:p>
    <w:p w14:paraId="086C9531" w14:textId="77777777" w:rsidR="007727C6" w:rsidRDefault="007727C6" w:rsidP="007727C6">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w:t>
      </w:r>
    </w:p>
    <w:p w14:paraId="48A41ECA" w14:textId="77777777" w:rsidR="007727C6" w:rsidRPr="001505ED" w:rsidRDefault="007727C6" w:rsidP="007727C6">
      <w:pPr>
        <w:autoSpaceDE w:val="0"/>
        <w:autoSpaceDN w:val="0"/>
        <w:adjustRightInd w:val="0"/>
        <w:spacing w:line="360" w:lineRule="auto"/>
        <w:ind w:left="567" w:right="567"/>
        <w:jc w:val="both"/>
        <w:rPr>
          <w:rFonts w:ascii="Palatino Linotype" w:hAnsi="Palatino Linotype" w:cs="Tahoma"/>
        </w:rPr>
      </w:pPr>
    </w:p>
    <w:p w14:paraId="5B3E08BE" w14:textId="77777777" w:rsidR="007727C6" w:rsidRPr="001505ED" w:rsidRDefault="007727C6" w:rsidP="007727C6">
      <w:pPr>
        <w:pStyle w:val="Prrafodelista"/>
        <w:numPr>
          <w:ilvl w:val="0"/>
          <w:numId w:val="10"/>
        </w:numPr>
        <w:autoSpaceDE w:val="0"/>
        <w:autoSpaceDN w:val="0"/>
        <w:adjustRightInd w:val="0"/>
        <w:spacing w:line="360" w:lineRule="auto"/>
        <w:ind w:left="567" w:right="567"/>
        <w:jc w:val="both"/>
        <w:rPr>
          <w:rFonts w:ascii="Palatino Linotype" w:hAnsi="Palatino Linotype" w:cs="Tahoma"/>
          <w:b/>
          <w:sz w:val="20"/>
          <w:szCs w:val="20"/>
        </w:rPr>
      </w:pPr>
      <w:r w:rsidRPr="001505ED">
        <w:rPr>
          <w:rFonts w:ascii="Palatino Linotype" w:hAnsi="Palatino Linotype" w:cs="Tahoma"/>
          <w:b/>
          <w:sz w:val="20"/>
          <w:szCs w:val="20"/>
        </w:rPr>
        <w:t xml:space="preserve">Solicitud </w:t>
      </w:r>
      <w:r>
        <w:rPr>
          <w:rFonts w:ascii="Palatino Linotype" w:hAnsi="Palatino Linotype" w:cs="Tahoma"/>
          <w:b/>
          <w:bCs/>
          <w:sz w:val="20"/>
          <w:szCs w:val="20"/>
        </w:rPr>
        <w:t>01543</w:t>
      </w:r>
      <w:r w:rsidRPr="001505ED">
        <w:rPr>
          <w:rFonts w:ascii="Palatino Linotype" w:hAnsi="Palatino Linotype" w:cs="Tahoma"/>
          <w:b/>
          <w:bCs/>
          <w:sz w:val="20"/>
          <w:szCs w:val="20"/>
        </w:rPr>
        <w:t>/UPVT/IP/2018.</w:t>
      </w:r>
    </w:p>
    <w:p w14:paraId="75E2474C" w14:textId="77777777" w:rsidR="007727C6" w:rsidRPr="00FB22F8" w:rsidRDefault="007727C6" w:rsidP="007727C6">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Pr>
          <w:rFonts w:ascii="Palatino Linotype" w:hAnsi="Palatino Linotype" w:cs="Tahoma"/>
        </w:rPr>
        <w:t xml:space="preserve"> en formato PDF, del O</w:t>
      </w:r>
      <w:r w:rsidRPr="001505ED">
        <w:rPr>
          <w:rFonts w:ascii="Palatino Linotype" w:hAnsi="Palatino Linotype" w:cs="Tahoma"/>
        </w:rPr>
        <w:t>ficio</w:t>
      </w:r>
      <w:r>
        <w:rPr>
          <w:rFonts w:ascii="Palatino Linotype" w:hAnsi="Palatino Linotype" w:cs="Tahoma"/>
        </w:rPr>
        <w:t xml:space="preserve"> No. </w:t>
      </w:r>
      <w:r w:rsidRPr="001505ED">
        <w:rPr>
          <w:rFonts w:ascii="Palatino Linotype" w:hAnsi="Palatino Linotype" w:cs="Tahoma"/>
        </w:rPr>
        <w:t>205BL1</w:t>
      </w:r>
      <w:r>
        <w:rPr>
          <w:rFonts w:ascii="Palatino Linotype" w:hAnsi="Palatino Linotype" w:cs="Tahoma"/>
        </w:rPr>
        <w:t>3</w:t>
      </w:r>
      <w:r w:rsidRPr="001505ED">
        <w:rPr>
          <w:rFonts w:ascii="Palatino Linotype" w:hAnsi="Palatino Linotype" w:cs="Tahoma"/>
        </w:rPr>
        <w:t>000/</w:t>
      </w:r>
      <w:r>
        <w:rPr>
          <w:rFonts w:ascii="Palatino Linotype" w:hAnsi="Palatino Linotype" w:cs="Tahoma"/>
        </w:rPr>
        <w:t>1442</w:t>
      </w:r>
      <w:r w:rsidRPr="001505ED">
        <w:rPr>
          <w:rFonts w:ascii="Palatino Linotype" w:hAnsi="Palatino Linotype" w:cs="Tahoma"/>
        </w:rPr>
        <w:t xml:space="preserve">/2018, </w:t>
      </w:r>
      <w:r>
        <w:rPr>
          <w:rFonts w:ascii="Palatino Linotype" w:hAnsi="Palatino Linotype" w:cs="Tahoma"/>
        </w:rPr>
        <w:t>emitido por la</w:t>
      </w:r>
      <w:r w:rsidRPr="001505ED">
        <w:rPr>
          <w:rFonts w:ascii="Palatino Linotype" w:hAnsi="Palatino Linotype" w:cs="Tahoma"/>
        </w:rPr>
        <w:t xml:space="preserve"> </w:t>
      </w:r>
      <w:r>
        <w:rPr>
          <w:rFonts w:ascii="Palatino Linotype" w:hAnsi="Palatino Linotype" w:cs="Tahoma"/>
        </w:rPr>
        <w:t>Directora de la División de Ingeniería Mecatrónica</w:t>
      </w:r>
      <w:r w:rsidRPr="001505ED">
        <w:rPr>
          <w:rFonts w:ascii="Palatino Linotype" w:hAnsi="Palatino Linotype" w:cs="Tahoma"/>
        </w:rPr>
        <w:t xml:space="preserve">, por medio del cual </w:t>
      </w:r>
      <w:r>
        <w:rPr>
          <w:rFonts w:ascii="Palatino Linotype" w:hAnsi="Palatino Linotype" w:cs="Tahoma"/>
        </w:rPr>
        <w:t xml:space="preserve">da atención a la solicitud de información en los mismos términos que la respuesta a la solicitud </w:t>
      </w:r>
      <w:r w:rsidRPr="00FB22F8">
        <w:rPr>
          <w:rFonts w:ascii="Palatino Linotype" w:hAnsi="Palatino Linotype" w:cs="Tahoma"/>
          <w:b/>
          <w:bCs/>
        </w:rPr>
        <w:t>01542/UPVT/IP/2018</w:t>
      </w:r>
      <w:r>
        <w:rPr>
          <w:rFonts w:ascii="Palatino Linotype" w:hAnsi="Palatino Linotype" w:cs="Tahoma"/>
          <w:b/>
          <w:bCs/>
        </w:rPr>
        <w:t xml:space="preserve">, </w:t>
      </w:r>
      <w:r w:rsidRPr="00FB22F8">
        <w:rPr>
          <w:rFonts w:ascii="Palatino Linotype" w:hAnsi="Palatino Linotype" w:cs="Tahoma"/>
          <w:bCs/>
        </w:rPr>
        <w:t>descrita en el numeral 1 del presente apartado.</w:t>
      </w:r>
    </w:p>
    <w:p w14:paraId="04D62C7E" w14:textId="77777777" w:rsidR="007727C6" w:rsidRPr="001505ED" w:rsidRDefault="007727C6" w:rsidP="007727C6">
      <w:pPr>
        <w:autoSpaceDE w:val="0"/>
        <w:autoSpaceDN w:val="0"/>
        <w:adjustRightInd w:val="0"/>
        <w:spacing w:line="360" w:lineRule="auto"/>
        <w:ind w:left="567" w:right="567"/>
        <w:jc w:val="both"/>
        <w:rPr>
          <w:rFonts w:ascii="Palatino Linotype" w:hAnsi="Palatino Linotype" w:cs="Tahoma"/>
          <w:b/>
        </w:rPr>
      </w:pPr>
    </w:p>
    <w:p w14:paraId="2775973F" w14:textId="77777777" w:rsidR="007727C6" w:rsidRPr="001505ED" w:rsidRDefault="007727C6" w:rsidP="007727C6">
      <w:pPr>
        <w:pStyle w:val="Prrafodelista"/>
        <w:numPr>
          <w:ilvl w:val="0"/>
          <w:numId w:val="10"/>
        </w:numPr>
        <w:autoSpaceDE w:val="0"/>
        <w:autoSpaceDN w:val="0"/>
        <w:adjustRightInd w:val="0"/>
        <w:spacing w:line="360" w:lineRule="auto"/>
        <w:ind w:left="567" w:right="567"/>
        <w:jc w:val="both"/>
        <w:rPr>
          <w:rFonts w:ascii="Palatino Linotype" w:hAnsi="Palatino Linotype" w:cs="Tahoma"/>
          <w:b/>
          <w:sz w:val="20"/>
          <w:szCs w:val="20"/>
        </w:rPr>
      </w:pPr>
      <w:r w:rsidRPr="001505ED">
        <w:rPr>
          <w:rFonts w:ascii="Palatino Linotype" w:hAnsi="Palatino Linotype" w:cs="Tahoma"/>
          <w:b/>
          <w:sz w:val="20"/>
          <w:szCs w:val="20"/>
        </w:rPr>
        <w:t xml:space="preserve">Solicitud </w:t>
      </w:r>
      <w:r>
        <w:rPr>
          <w:rFonts w:ascii="Palatino Linotype" w:hAnsi="Palatino Linotype" w:cs="Tahoma"/>
          <w:b/>
          <w:bCs/>
          <w:sz w:val="20"/>
          <w:szCs w:val="20"/>
        </w:rPr>
        <w:t>01544</w:t>
      </w:r>
      <w:r w:rsidRPr="001505ED">
        <w:rPr>
          <w:rFonts w:ascii="Palatino Linotype" w:hAnsi="Palatino Linotype" w:cs="Tahoma"/>
          <w:b/>
          <w:bCs/>
          <w:sz w:val="20"/>
          <w:szCs w:val="20"/>
        </w:rPr>
        <w:t>/UPVT/IP/2018.</w:t>
      </w:r>
    </w:p>
    <w:p w14:paraId="65380B93" w14:textId="77777777" w:rsidR="007727C6" w:rsidRPr="00FB22F8" w:rsidRDefault="007727C6" w:rsidP="007727C6">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Pr>
          <w:rFonts w:ascii="Palatino Linotype" w:hAnsi="Palatino Linotype" w:cs="Tahoma"/>
        </w:rPr>
        <w:t xml:space="preserve"> en formato PDF, del O</w:t>
      </w:r>
      <w:r w:rsidRPr="001505ED">
        <w:rPr>
          <w:rFonts w:ascii="Palatino Linotype" w:hAnsi="Palatino Linotype" w:cs="Tahoma"/>
        </w:rPr>
        <w:t>ficio</w:t>
      </w:r>
      <w:r>
        <w:rPr>
          <w:rFonts w:ascii="Palatino Linotype" w:hAnsi="Palatino Linotype" w:cs="Tahoma"/>
        </w:rPr>
        <w:t xml:space="preserve"> No. UPVT/</w:t>
      </w:r>
      <w:r w:rsidRPr="001505ED">
        <w:rPr>
          <w:rFonts w:ascii="Palatino Linotype" w:hAnsi="Palatino Linotype" w:cs="Tahoma"/>
        </w:rPr>
        <w:t>205BL1</w:t>
      </w:r>
      <w:r>
        <w:rPr>
          <w:rFonts w:ascii="Palatino Linotype" w:hAnsi="Palatino Linotype" w:cs="Tahoma"/>
        </w:rPr>
        <w:t>1</w:t>
      </w:r>
      <w:r w:rsidRPr="001505ED">
        <w:rPr>
          <w:rFonts w:ascii="Palatino Linotype" w:hAnsi="Palatino Linotype" w:cs="Tahoma"/>
        </w:rPr>
        <w:t>000/</w:t>
      </w:r>
      <w:r>
        <w:rPr>
          <w:rFonts w:ascii="Palatino Linotype" w:hAnsi="Palatino Linotype" w:cs="Tahoma"/>
        </w:rPr>
        <w:t>IIS/659</w:t>
      </w:r>
      <w:r w:rsidRPr="001505ED">
        <w:rPr>
          <w:rFonts w:ascii="Palatino Linotype" w:hAnsi="Palatino Linotype" w:cs="Tahoma"/>
        </w:rPr>
        <w:t xml:space="preserve">/2018, </w:t>
      </w:r>
      <w:r>
        <w:rPr>
          <w:rFonts w:ascii="Palatino Linotype" w:hAnsi="Palatino Linotype" w:cs="Tahoma"/>
        </w:rPr>
        <w:t>emitido por la</w:t>
      </w:r>
      <w:r w:rsidRPr="001505ED">
        <w:rPr>
          <w:rFonts w:ascii="Palatino Linotype" w:hAnsi="Palatino Linotype" w:cs="Tahoma"/>
        </w:rPr>
        <w:t xml:space="preserve"> </w:t>
      </w:r>
      <w:r>
        <w:rPr>
          <w:rFonts w:ascii="Palatino Linotype" w:hAnsi="Palatino Linotype" w:cs="Tahoma"/>
        </w:rPr>
        <w:t>Directora de la División de Ingeniería Industrial y de Sistemas</w:t>
      </w:r>
      <w:r w:rsidRPr="001505ED">
        <w:rPr>
          <w:rFonts w:ascii="Palatino Linotype" w:hAnsi="Palatino Linotype" w:cs="Tahoma"/>
        </w:rPr>
        <w:t xml:space="preserve">, por medio del cual </w:t>
      </w:r>
      <w:r>
        <w:rPr>
          <w:rFonts w:ascii="Palatino Linotype" w:hAnsi="Palatino Linotype" w:cs="Tahoma"/>
        </w:rPr>
        <w:t xml:space="preserve">da atención a la solicitud de información en los mismos términos que la respuesta a la solicitud </w:t>
      </w:r>
      <w:r w:rsidRPr="00FB22F8">
        <w:rPr>
          <w:rFonts w:ascii="Palatino Linotype" w:hAnsi="Palatino Linotype" w:cs="Tahoma"/>
          <w:b/>
          <w:bCs/>
        </w:rPr>
        <w:t>01542/UPVT/IP/2018</w:t>
      </w:r>
      <w:r>
        <w:rPr>
          <w:rFonts w:ascii="Palatino Linotype" w:hAnsi="Palatino Linotype" w:cs="Tahoma"/>
          <w:b/>
          <w:bCs/>
        </w:rPr>
        <w:t xml:space="preserve">, </w:t>
      </w:r>
      <w:r w:rsidRPr="00FB22F8">
        <w:rPr>
          <w:rFonts w:ascii="Palatino Linotype" w:hAnsi="Palatino Linotype" w:cs="Tahoma"/>
          <w:bCs/>
        </w:rPr>
        <w:t>descrita en el numeral 1 del presente apartado.</w:t>
      </w:r>
    </w:p>
    <w:p w14:paraId="3220EF61" w14:textId="77777777" w:rsidR="007727C6" w:rsidRPr="001505ED" w:rsidRDefault="007727C6" w:rsidP="007727C6">
      <w:pPr>
        <w:pStyle w:val="Prrafodelista"/>
        <w:autoSpaceDE w:val="0"/>
        <w:autoSpaceDN w:val="0"/>
        <w:adjustRightInd w:val="0"/>
        <w:spacing w:line="360" w:lineRule="auto"/>
        <w:ind w:left="567" w:right="567"/>
        <w:jc w:val="both"/>
        <w:rPr>
          <w:rFonts w:ascii="Palatino Linotype" w:hAnsi="Palatino Linotype" w:cs="Tahoma"/>
          <w:sz w:val="20"/>
          <w:szCs w:val="20"/>
        </w:rPr>
      </w:pPr>
    </w:p>
    <w:p w14:paraId="348C2213" w14:textId="77777777" w:rsidR="007727C6" w:rsidRPr="00D44650" w:rsidRDefault="007727C6" w:rsidP="007727C6">
      <w:pPr>
        <w:pStyle w:val="Prrafodelista"/>
        <w:numPr>
          <w:ilvl w:val="0"/>
          <w:numId w:val="10"/>
        </w:numPr>
        <w:autoSpaceDE w:val="0"/>
        <w:autoSpaceDN w:val="0"/>
        <w:adjustRightInd w:val="0"/>
        <w:spacing w:line="360" w:lineRule="auto"/>
        <w:ind w:left="567" w:right="567"/>
        <w:jc w:val="both"/>
        <w:rPr>
          <w:rFonts w:ascii="Palatino Linotype" w:hAnsi="Palatino Linotype" w:cs="Tahoma"/>
          <w:b/>
          <w:sz w:val="20"/>
          <w:szCs w:val="20"/>
        </w:rPr>
      </w:pPr>
      <w:r w:rsidRPr="00D44650">
        <w:rPr>
          <w:rFonts w:ascii="Palatino Linotype" w:hAnsi="Palatino Linotype" w:cs="Tahoma"/>
          <w:b/>
          <w:sz w:val="20"/>
          <w:szCs w:val="20"/>
        </w:rPr>
        <w:t xml:space="preserve">Solicitud </w:t>
      </w:r>
      <w:r w:rsidRPr="00D44650">
        <w:rPr>
          <w:rFonts w:ascii="Palatino Linotype" w:hAnsi="Palatino Linotype" w:cs="Tahoma"/>
          <w:b/>
          <w:bCs/>
          <w:sz w:val="20"/>
          <w:szCs w:val="20"/>
        </w:rPr>
        <w:t>01545/UPVT/IP/2018.</w:t>
      </w:r>
    </w:p>
    <w:p w14:paraId="7F03F177" w14:textId="77777777" w:rsidR="007727C6" w:rsidRPr="00FB22F8" w:rsidRDefault="007727C6" w:rsidP="007727C6">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Pr>
          <w:rFonts w:ascii="Palatino Linotype" w:hAnsi="Palatino Linotype" w:cs="Tahoma"/>
        </w:rPr>
        <w:t xml:space="preserve"> en formato PDF, del O</w:t>
      </w:r>
      <w:r w:rsidRPr="001505ED">
        <w:rPr>
          <w:rFonts w:ascii="Palatino Linotype" w:hAnsi="Palatino Linotype" w:cs="Tahoma"/>
        </w:rPr>
        <w:t>ficio</w:t>
      </w:r>
      <w:r>
        <w:rPr>
          <w:rFonts w:ascii="Palatino Linotype" w:hAnsi="Palatino Linotype" w:cs="Tahoma"/>
        </w:rPr>
        <w:t xml:space="preserve"> No. UPVT/</w:t>
      </w:r>
      <w:r w:rsidRPr="001505ED">
        <w:rPr>
          <w:rFonts w:ascii="Palatino Linotype" w:hAnsi="Palatino Linotype" w:cs="Tahoma"/>
        </w:rPr>
        <w:t>205BL1</w:t>
      </w:r>
      <w:r>
        <w:rPr>
          <w:rFonts w:ascii="Palatino Linotype" w:hAnsi="Palatino Linotype" w:cs="Tahoma"/>
        </w:rPr>
        <w:t>2</w:t>
      </w:r>
      <w:r w:rsidRPr="001505ED">
        <w:rPr>
          <w:rFonts w:ascii="Palatino Linotype" w:hAnsi="Palatino Linotype" w:cs="Tahoma"/>
        </w:rPr>
        <w:t>000/</w:t>
      </w:r>
      <w:r>
        <w:rPr>
          <w:rFonts w:ascii="Palatino Linotype" w:hAnsi="Palatino Linotype" w:cs="Tahoma"/>
        </w:rPr>
        <w:t>INI/633</w:t>
      </w:r>
      <w:r w:rsidRPr="001505ED">
        <w:rPr>
          <w:rFonts w:ascii="Palatino Linotype" w:hAnsi="Palatino Linotype" w:cs="Tahoma"/>
        </w:rPr>
        <w:t xml:space="preserve">/2018, </w:t>
      </w:r>
      <w:r>
        <w:rPr>
          <w:rFonts w:ascii="Palatino Linotype" w:hAnsi="Palatino Linotype" w:cs="Tahoma"/>
        </w:rPr>
        <w:t>emitido por la</w:t>
      </w:r>
      <w:r w:rsidRPr="001505ED">
        <w:rPr>
          <w:rFonts w:ascii="Palatino Linotype" w:hAnsi="Palatino Linotype" w:cs="Tahoma"/>
        </w:rPr>
        <w:t xml:space="preserve"> </w:t>
      </w:r>
      <w:r>
        <w:rPr>
          <w:rFonts w:ascii="Palatino Linotype" w:hAnsi="Palatino Linotype" w:cs="Tahoma"/>
        </w:rPr>
        <w:t>Directora de la División de Ingeniería en Informática</w:t>
      </w:r>
      <w:r w:rsidRPr="001505ED">
        <w:rPr>
          <w:rFonts w:ascii="Palatino Linotype" w:hAnsi="Palatino Linotype" w:cs="Tahoma"/>
        </w:rPr>
        <w:t xml:space="preserve">, por medio del cual </w:t>
      </w:r>
      <w:r>
        <w:rPr>
          <w:rFonts w:ascii="Palatino Linotype" w:hAnsi="Palatino Linotype" w:cs="Tahoma"/>
        </w:rPr>
        <w:t xml:space="preserve">da atención a la solicitud de información en los mismos términos que la respuesta a la solicitud </w:t>
      </w:r>
      <w:r w:rsidRPr="00FB22F8">
        <w:rPr>
          <w:rFonts w:ascii="Palatino Linotype" w:hAnsi="Palatino Linotype" w:cs="Tahoma"/>
          <w:b/>
          <w:bCs/>
        </w:rPr>
        <w:t>01542/UPVT/IP/2018</w:t>
      </w:r>
      <w:r>
        <w:rPr>
          <w:rFonts w:ascii="Palatino Linotype" w:hAnsi="Palatino Linotype" w:cs="Tahoma"/>
          <w:b/>
          <w:bCs/>
        </w:rPr>
        <w:t xml:space="preserve">, </w:t>
      </w:r>
      <w:r w:rsidRPr="00FB22F8">
        <w:rPr>
          <w:rFonts w:ascii="Palatino Linotype" w:hAnsi="Palatino Linotype" w:cs="Tahoma"/>
          <w:bCs/>
        </w:rPr>
        <w:t>descrita en el numeral 1 del presente apartado.</w:t>
      </w:r>
    </w:p>
    <w:p w14:paraId="555355C5" w14:textId="77777777" w:rsidR="007727C6" w:rsidRPr="001505ED" w:rsidRDefault="007727C6" w:rsidP="007727C6">
      <w:pPr>
        <w:pStyle w:val="Prrafodelista"/>
        <w:autoSpaceDE w:val="0"/>
        <w:autoSpaceDN w:val="0"/>
        <w:adjustRightInd w:val="0"/>
        <w:spacing w:line="360" w:lineRule="auto"/>
        <w:ind w:left="567" w:right="567"/>
        <w:jc w:val="both"/>
        <w:rPr>
          <w:rFonts w:ascii="Palatino Linotype" w:hAnsi="Palatino Linotype" w:cs="Tahoma"/>
          <w:b/>
          <w:sz w:val="20"/>
          <w:szCs w:val="20"/>
        </w:rPr>
      </w:pPr>
    </w:p>
    <w:p w14:paraId="790E4400" w14:textId="77777777" w:rsidR="007727C6" w:rsidRPr="001505ED" w:rsidRDefault="007727C6" w:rsidP="007727C6">
      <w:pPr>
        <w:pStyle w:val="Prrafodelista"/>
        <w:numPr>
          <w:ilvl w:val="0"/>
          <w:numId w:val="10"/>
        </w:numPr>
        <w:autoSpaceDE w:val="0"/>
        <w:autoSpaceDN w:val="0"/>
        <w:adjustRightInd w:val="0"/>
        <w:spacing w:line="360" w:lineRule="auto"/>
        <w:ind w:left="567" w:right="567"/>
        <w:jc w:val="both"/>
        <w:rPr>
          <w:rFonts w:ascii="Palatino Linotype" w:hAnsi="Palatino Linotype" w:cs="Tahoma"/>
          <w:b/>
          <w:sz w:val="20"/>
          <w:szCs w:val="20"/>
        </w:rPr>
      </w:pPr>
      <w:r w:rsidRPr="001505ED">
        <w:rPr>
          <w:rFonts w:ascii="Palatino Linotype" w:hAnsi="Palatino Linotype" w:cs="Tahoma"/>
          <w:b/>
          <w:sz w:val="20"/>
          <w:szCs w:val="20"/>
        </w:rPr>
        <w:t xml:space="preserve">Solicitud </w:t>
      </w:r>
      <w:r>
        <w:rPr>
          <w:rFonts w:ascii="Palatino Linotype" w:hAnsi="Palatino Linotype" w:cs="Tahoma"/>
          <w:b/>
          <w:bCs/>
          <w:sz w:val="20"/>
          <w:szCs w:val="20"/>
        </w:rPr>
        <w:t>01546</w:t>
      </w:r>
      <w:r w:rsidRPr="001505ED">
        <w:rPr>
          <w:rFonts w:ascii="Palatino Linotype" w:hAnsi="Palatino Linotype" w:cs="Tahoma"/>
          <w:b/>
          <w:bCs/>
          <w:sz w:val="20"/>
          <w:szCs w:val="20"/>
        </w:rPr>
        <w:t>/UPVT/IP/2018.</w:t>
      </w:r>
    </w:p>
    <w:p w14:paraId="3353A13F" w14:textId="77777777" w:rsidR="007727C6" w:rsidRPr="001505ED" w:rsidRDefault="007727C6" w:rsidP="007727C6">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Pr>
          <w:rFonts w:ascii="Palatino Linotype" w:hAnsi="Palatino Linotype" w:cs="Tahoma"/>
        </w:rPr>
        <w:t xml:space="preserve"> en formato PDF, del O</w:t>
      </w:r>
      <w:r w:rsidRPr="001505ED">
        <w:rPr>
          <w:rFonts w:ascii="Palatino Linotype" w:hAnsi="Palatino Linotype" w:cs="Tahoma"/>
        </w:rPr>
        <w:t>ficio</w:t>
      </w:r>
      <w:r>
        <w:rPr>
          <w:rFonts w:ascii="Palatino Linotype" w:hAnsi="Palatino Linotype" w:cs="Tahoma"/>
        </w:rPr>
        <w:t xml:space="preserve"> No. </w:t>
      </w:r>
      <w:r w:rsidRPr="001505ED">
        <w:rPr>
          <w:rFonts w:ascii="Palatino Linotype" w:hAnsi="Palatino Linotype" w:cs="Tahoma"/>
        </w:rPr>
        <w:t>205BL1</w:t>
      </w:r>
      <w:r>
        <w:rPr>
          <w:rFonts w:ascii="Palatino Linotype" w:hAnsi="Palatino Linotype" w:cs="Tahoma"/>
        </w:rPr>
        <w:t>3</w:t>
      </w:r>
      <w:r w:rsidRPr="001505ED">
        <w:rPr>
          <w:rFonts w:ascii="Palatino Linotype" w:hAnsi="Palatino Linotype" w:cs="Tahoma"/>
        </w:rPr>
        <w:t>000/</w:t>
      </w:r>
      <w:r>
        <w:rPr>
          <w:rFonts w:ascii="Palatino Linotype" w:hAnsi="Palatino Linotype" w:cs="Tahoma"/>
        </w:rPr>
        <w:t>1443</w:t>
      </w:r>
      <w:r w:rsidRPr="001505ED">
        <w:rPr>
          <w:rFonts w:ascii="Palatino Linotype" w:hAnsi="Palatino Linotype" w:cs="Tahoma"/>
        </w:rPr>
        <w:t xml:space="preserve">/2018, </w:t>
      </w:r>
      <w:r>
        <w:rPr>
          <w:rFonts w:ascii="Palatino Linotype" w:hAnsi="Palatino Linotype" w:cs="Tahoma"/>
        </w:rPr>
        <w:t>emitido por la</w:t>
      </w:r>
      <w:r w:rsidRPr="001505ED">
        <w:rPr>
          <w:rFonts w:ascii="Palatino Linotype" w:hAnsi="Palatino Linotype" w:cs="Tahoma"/>
        </w:rPr>
        <w:t xml:space="preserve"> </w:t>
      </w:r>
      <w:r>
        <w:rPr>
          <w:rFonts w:ascii="Palatino Linotype" w:hAnsi="Palatino Linotype" w:cs="Tahoma"/>
        </w:rPr>
        <w:t>Directora de la División de Ingeniería Mecatrónica</w:t>
      </w:r>
      <w:r w:rsidRPr="001505ED">
        <w:rPr>
          <w:rFonts w:ascii="Palatino Linotype" w:hAnsi="Palatino Linotype" w:cs="Tahoma"/>
        </w:rPr>
        <w:t xml:space="preserve">, por medio del cual </w:t>
      </w:r>
      <w:r>
        <w:rPr>
          <w:rFonts w:ascii="Palatino Linotype" w:hAnsi="Palatino Linotype" w:cs="Tahoma"/>
        </w:rPr>
        <w:t xml:space="preserve">da atención a la solicitud de información en los mismos términos que la respuesta a la solicitud </w:t>
      </w:r>
      <w:r w:rsidRPr="00FB22F8">
        <w:rPr>
          <w:rFonts w:ascii="Palatino Linotype" w:hAnsi="Palatino Linotype" w:cs="Tahoma"/>
          <w:b/>
          <w:bCs/>
        </w:rPr>
        <w:t>01542/UPVT/IP/2018</w:t>
      </w:r>
      <w:r>
        <w:rPr>
          <w:rFonts w:ascii="Palatino Linotype" w:hAnsi="Palatino Linotype" w:cs="Tahoma"/>
          <w:b/>
          <w:bCs/>
        </w:rPr>
        <w:t xml:space="preserve">, </w:t>
      </w:r>
      <w:r w:rsidRPr="00FB22F8">
        <w:rPr>
          <w:rFonts w:ascii="Palatino Linotype" w:hAnsi="Palatino Linotype" w:cs="Tahoma"/>
          <w:bCs/>
        </w:rPr>
        <w:t>descrita en el numeral 1 del presente apartado.</w:t>
      </w:r>
    </w:p>
    <w:p w14:paraId="69D2871A" w14:textId="77777777" w:rsidR="007727C6" w:rsidRPr="00EC7CC1" w:rsidRDefault="007727C6" w:rsidP="007727C6">
      <w:pPr>
        <w:pStyle w:val="Prrafodelista"/>
        <w:numPr>
          <w:ilvl w:val="0"/>
          <w:numId w:val="10"/>
        </w:numPr>
        <w:autoSpaceDE w:val="0"/>
        <w:autoSpaceDN w:val="0"/>
        <w:adjustRightInd w:val="0"/>
        <w:spacing w:line="360" w:lineRule="auto"/>
        <w:ind w:left="567" w:right="567"/>
        <w:jc w:val="both"/>
        <w:rPr>
          <w:rFonts w:ascii="Palatino Linotype" w:hAnsi="Palatino Linotype" w:cs="Tahoma"/>
          <w:b/>
          <w:sz w:val="20"/>
          <w:szCs w:val="20"/>
        </w:rPr>
      </w:pPr>
      <w:r w:rsidRPr="001505ED">
        <w:rPr>
          <w:rFonts w:ascii="Palatino Linotype" w:hAnsi="Palatino Linotype" w:cs="Tahoma"/>
          <w:b/>
          <w:sz w:val="20"/>
          <w:szCs w:val="20"/>
        </w:rPr>
        <w:lastRenderedPageBreak/>
        <w:t xml:space="preserve">Solicitud </w:t>
      </w:r>
      <w:r>
        <w:rPr>
          <w:rFonts w:ascii="Palatino Linotype" w:hAnsi="Palatino Linotype" w:cs="Tahoma"/>
          <w:b/>
          <w:bCs/>
          <w:sz w:val="20"/>
          <w:szCs w:val="20"/>
        </w:rPr>
        <w:t>01547</w:t>
      </w:r>
      <w:r w:rsidRPr="001505ED">
        <w:rPr>
          <w:rFonts w:ascii="Palatino Linotype" w:hAnsi="Palatino Linotype" w:cs="Tahoma"/>
          <w:b/>
          <w:bCs/>
          <w:sz w:val="20"/>
          <w:szCs w:val="20"/>
        </w:rPr>
        <w:t>/UPVT/IP/2018.</w:t>
      </w:r>
    </w:p>
    <w:p w14:paraId="4C95F119" w14:textId="77777777" w:rsidR="007727C6" w:rsidRPr="00D44650" w:rsidRDefault="007727C6" w:rsidP="007727C6">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Pr>
          <w:rFonts w:ascii="Palatino Linotype" w:hAnsi="Palatino Linotype" w:cs="Tahoma"/>
        </w:rPr>
        <w:t xml:space="preserve"> en formato PDF, del O</w:t>
      </w:r>
      <w:r w:rsidRPr="001505ED">
        <w:rPr>
          <w:rFonts w:ascii="Palatino Linotype" w:hAnsi="Palatino Linotype" w:cs="Tahoma"/>
        </w:rPr>
        <w:t>ficio</w:t>
      </w:r>
      <w:r>
        <w:rPr>
          <w:rFonts w:ascii="Palatino Linotype" w:hAnsi="Palatino Linotype" w:cs="Tahoma"/>
        </w:rPr>
        <w:t xml:space="preserve"> No. </w:t>
      </w:r>
      <w:r w:rsidRPr="001505ED">
        <w:rPr>
          <w:rFonts w:ascii="Palatino Linotype" w:hAnsi="Palatino Linotype" w:cs="Tahoma"/>
        </w:rPr>
        <w:t>205BL1</w:t>
      </w:r>
      <w:r>
        <w:rPr>
          <w:rFonts w:ascii="Palatino Linotype" w:hAnsi="Palatino Linotype" w:cs="Tahoma"/>
        </w:rPr>
        <w:t>5</w:t>
      </w:r>
      <w:r w:rsidRPr="001505ED">
        <w:rPr>
          <w:rFonts w:ascii="Palatino Linotype" w:hAnsi="Palatino Linotype" w:cs="Tahoma"/>
        </w:rPr>
        <w:t>000/</w:t>
      </w:r>
      <w:r>
        <w:rPr>
          <w:rFonts w:ascii="Palatino Linotype" w:hAnsi="Palatino Linotype" w:cs="Tahoma"/>
        </w:rPr>
        <w:t>1379</w:t>
      </w:r>
      <w:r w:rsidRPr="001505ED">
        <w:rPr>
          <w:rFonts w:ascii="Palatino Linotype" w:hAnsi="Palatino Linotype" w:cs="Tahoma"/>
        </w:rPr>
        <w:t xml:space="preserve">/2018, </w:t>
      </w:r>
      <w:r>
        <w:rPr>
          <w:rFonts w:ascii="Palatino Linotype" w:hAnsi="Palatino Linotype" w:cs="Tahoma"/>
        </w:rPr>
        <w:t>emitido por el</w:t>
      </w:r>
      <w:r w:rsidRPr="001505ED">
        <w:rPr>
          <w:rFonts w:ascii="Palatino Linotype" w:hAnsi="Palatino Linotype" w:cs="Tahoma"/>
        </w:rPr>
        <w:t xml:space="preserve"> </w:t>
      </w:r>
      <w:r>
        <w:rPr>
          <w:rFonts w:ascii="Palatino Linotype" w:hAnsi="Palatino Linotype" w:cs="Tahoma"/>
        </w:rPr>
        <w:t>Director de la División de Ingeniería en Biotecnología y Licenciatura en Negocios Internacionales</w:t>
      </w:r>
      <w:r w:rsidRPr="001505ED">
        <w:rPr>
          <w:rFonts w:ascii="Palatino Linotype" w:hAnsi="Palatino Linotype" w:cs="Tahoma"/>
        </w:rPr>
        <w:t xml:space="preserve">, por medio del cual </w:t>
      </w:r>
      <w:r>
        <w:rPr>
          <w:rFonts w:ascii="Palatino Linotype" w:hAnsi="Palatino Linotype" w:cs="Tahoma"/>
        </w:rPr>
        <w:t xml:space="preserve">da atención a la solicitud de información en los mismos términos que la respuesta a la solicitud </w:t>
      </w:r>
      <w:r w:rsidRPr="00FB22F8">
        <w:rPr>
          <w:rFonts w:ascii="Palatino Linotype" w:hAnsi="Palatino Linotype" w:cs="Tahoma"/>
          <w:b/>
          <w:bCs/>
        </w:rPr>
        <w:t>01542/UPVT/IP/2018</w:t>
      </w:r>
      <w:r>
        <w:rPr>
          <w:rFonts w:ascii="Palatino Linotype" w:hAnsi="Palatino Linotype" w:cs="Tahoma"/>
          <w:b/>
          <w:bCs/>
        </w:rPr>
        <w:t xml:space="preserve">, </w:t>
      </w:r>
      <w:r w:rsidRPr="00FB22F8">
        <w:rPr>
          <w:rFonts w:ascii="Palatino Linotype" w:hAnsi="Palatino Linotype" w:cs="Tahoma"/>
          <w:bCs/>
        </w:rPr>
        <w:t>descrita en el numeral 1 del presente apartado.</w:t>
      </w:r>
    </w:p>
    <w:p w14:paraId="2F4F2134" w14:textId="77777777" w:rsidR="007727C6" w:rsidRPr="000411FB" w:rsidRDefault="007727C6" w:rsidP="007727C6">
      <w:pPr>
        <w:autoSpaceDE w:val="0"/>
        <w:autoSpaceDN w:val="0"/>
        <w:adjustRightInd w:val="0"/>
        <w:spacing w:line="360" w:lineRule="auto"/>
        <w:ind w:right="567"/>
        <w:jc w:val="both"/>
        <w:rPr>
          <w:rFonts w:ascii="Palatino Linotype" w:hAnsi="Palatino Linotype" w:cs="Tahoma"/>
          <w:b/>
        </w:rPr>
      </w:pPr>
    </w:p>
    <w:p w14:paraId="09B9888F" w14:textId="77777777" w:rsidR="007727C6" w:rsidRPr="00DF4E3F" w:rsidRDefault="007727C6" w:rsidP="007727C6">
      <w:pPr>
        <w:pStyle w:val="Prrafodelista"/>
        <w:numPr>
          <w:ilvl w:val="0"/>
          <w:numId w:val="10"/>
        </w:numPr>
        <w:autoSpaceDE w:val="0"/>
        <w:autoSpaceDN w:val="0"/>
        <w:adjustRightInd w:val="0"/>
        <w:spacing w:line="360" w:lineRule="auto"/>
        <w:ind w:left="567" w:right="567"/>
        <w:jc w:val="both"/>
        <w:rPr>
          <w:rFonts w:ascii="Palatino Linotype" w:hAnsi="Palatino Linotype" w:cs="Tahoma"/>
          <w:b/>
          <w:sz w:val="20"/>
          <w:szCs w:val="20"/>
        </w:rPr>
      </w:pPr>
      <w:r w:rsidRPr="001505ED">
        <w:rPr>
          <w:rFonts w:ascii="Palatino Linotype" w:hAnsi="Palatino Linotype" w:cs="Tahoma"/>
          <w:b/>
          <w:sz w:val="20"/>
          <w:szCs w:val="20"/>
        </w:rPr>
        <w:t xml:space="preserve">Solicitud </w:t>
      </w:r>
      <w:r>
        <w:rPr>
          <w:rFonts w:ascii="Palatino Linotype" w:hAnsi="Palatino Linotype" w:cs="Tahoma"/>
          <w:b/>
          <w:bCs/>
          <w:sz w:val="20"/>
          <w:szCs w:val="20"/>
        </w:rPr>
        <w:t>01548</w:t>
      </w:r>
      <w:r w:rsidRPr="001505ED">
        <w:rPr>
          <w:rFonts w:ascii="Palatino Linotype" w:hAnsi="Palatino Linotype" w:cs="Tahoma"/>
          <w:b/>
          <w:bCs/>
          <w:sz w:val="20"/>
          <w:szCs w:val="20"/>
        </w:rPr>
        <w:t>/UPVT/IP/2018.</w:t>
      </w:r>
    </w:p>
    <w:p w14:paraId="2DB8800F" w14:textId="77777777" w:rsidR="007727C6" w:rsidRPr="00FB22F8" w:rsidRDefault="007727C6" w:rsidP="007727C6">
      <w:pPr>
        <w:autoSpaceDE w:val="0"/>
        <w:autoSpaceDN w:val="0"/>
        <w:adjustRightInd w:val="0"/>
        <w:spacing w:line="360" w:lineRule="auto"/>
        <w:ind w:left="567" w:right="567"/>
        <w:jc w:val="both"/>
        <w:rPr>
          <w:rFonts w:ascii="Palatino Linotype" w:hAnsi="Palatino Linotype" w:cs="Tahoma"/>
        </w:rPr>
      </w:pPr>
      <w:r w:rsidRPr="001505ED">
        <w:rPr>
          <w:rFonts w:ascii="Palatino Linotype" w:hAnsi="Palatino Linotype" w:cs="Tahoma"/>
        </w:rPr>
        <w:t>Remite copia digitalizada</w:t>
      </w:r>
      <w:r>
        <w:rPr>
          <w:rFonts w:ascii="Palatino Linotype" w:hAnsi="Palatino Linotype" w:cs="Tahoma"/>
        </w:rPr>
        <w:t xml:space="preserve"> en formato PDF, del O</w:t>
      </w:r>
      <w:r w:rsidRPr="001505ED">
        <w:rPr>
          <w:rFonts w:ascii="Palatino Linotype" w:hAnsi="Palatino Linotype" w:cs="Tahoma"/>
        </w:rPr>
        <w:t>ficio</w:t>
      </w:r>
      <w:r>
        <w:rPr>
          <w:rFonts w:ascii="Palatino Linotype" w:hAnsi="Palatino Linotype" w:cs="Tahoma"/>
        </w:rPr>
        <w:t xml:space="preserve"> No. UPVT/</w:t>
      </w:r>
      <w:r w:rsidRPr="001505ED">
        <w:rPr>
          <w:rFonts w:ascii="Palatino Linotype" w:hAnsi="Palatino Linotype" w:cs="Tahoma"/>
        </w:rPr>
        <w:t>205BL1</w:t>
      </w:r>
      <w:r>
        <w:rPr>
          <w:rFonts w:ascii="Palatino Linotype" w:hAnsi="Palatino Linotype" w:cs="Tahoma"/>
        </w:rPr>
        <w:t>1</w:t>
      </w:r>
      <w:r w:rsidRPr="001505ED">
        <w:rPr>
          <w:rFonts w:ascii="Palatino Linotype" w:hAnsi="Palatino Linotype" w:cs="Tahoma"/>
        </w:rPr>
        <w:t>000/</w:t>
      </w:r>
      <w:r>
        <w:rPr>
          <w:rFonts w:ascii="Palatino Linotype" w:hAnsi="Palatino Linotype" w:cs="Tahoma"/>
        </w:rPr>
        <w:t>IIS/660</w:t>
      </w:r>
      <w:r w:rsidRPr="001505ED">
        <w:rPr>
          <w:rFonts w:ascii="Palatino Linotype" w:hAnsi="Palatino Linotype" w:cs="Tahoma"/>
        </w:rPr>
        <w:t xml:space="preserve">/2018, </w:t>
      </w:r>
      <w:r>
        <w:rPr>
          <w:rFonts w:ascii="Palatino Linotype" w:hAnsi="Palatino Linotype" w:cs="Tahoma"/>
        </w:rPr>
        <w:t>emitido por la</w:t>
      </w:r>
      <w:r w:rsidRPr="001505ED">
        <w:rPr>
          <w:rFonts w:ascii="Palatino Linotype" w:hAnsi="Palatino Linotype" w:cs="Tahoma"/>
        </w:rPr>
        <w:t xml:space="preserve"> </w:t>
      </w:r>
      <w:r>
        <w:rPr>
          <w:rFonts w:ascii="Palatino Linotype" w:hAnsi="Palatino Linotype" w:cs="Tahoma"/>
        </w:rPr>
        <w:t>Directora de la División de Ingeniería Industrial y de Sistemas</w:t>
      </w:r>
      <w:r w:rsidRPr="001505ED">
        <w:rPr>
          <w:rFonts w:ascii="Palatino Linotype" w:hAnsi="Palatino Linotype" w:cs="Tahoma"/>
        </w:rPr>
        <w:t xml:space="preserve">, por medio del cual </w:t>
      </w:r>
      <w:r>
        <w:rPr>
          <w:rFonts w:ascii="Palatino Linotype" w:hAnsi="Palatino Linotype" w:cs="Tahoma"/>
        </w:rPr>
        <w:t xml:space="preserve">da atención a la solicitud de información en los mismos términos que la respuesta a la solicitud </w:t>
      </w:r>
      <w:r w:rsidRPr="00FB22F8">
        <w:rPr>
          <w:rFonts w:ascii="Palatino Linotype" w:hAnsi="Palatino Linotype" w:cs="Tahoma"/>
          <w:b/>
          <w:bCs/>
        </w:rPr>
        <w:t>01542/UPVT/IP/2018</w:t>
      </w:r>
      <w:r>
        <w:rPr>
          <w:rFonts w:ascii="Palatino Linotype" w:hAnsi="Palatino Linotype" w:cs="Tahoma"/>
          <w:b/>
          <w:bCs/>
        </w:rPr>
        <w:t xml:space="preserve">, </w:t>
      </w:r>
      <w:r w:rsidRPr="00FB22F8">
        <w:rPr>
          <w:rFonts w:ascii="Palatino Linotype" w:hAnsi="Palatino Linotype" w:cs="Tahoma"/>
          <w:bCs/>
        </w:rPr>
        <w:t>descrita en el numeral 1 del presente apartado.</w:t>
      </w:r>
    </w:p>
    <w:p w14:paraId="2452B797" w14:textId="0E7EDA22" w:rsidR="005E0447" w:rsidRPr="005B3636" w:rsidRDefault="004211B8" w:rsidP="009C00F4">
      <w:pPr>
        <w:pStyle w:val="Prrafodelista"/>
        <w:autoSpaceDE w:val="0"/>
        <w:autoSpaceDN w:val="0"/>
        <w:adjustRightInd w:val="0"/>
        <w:spacing w:line="360" w:lineRule="auto"/>
        <w:ind w:left="567" w:right="567"/>
        <w:jc w:val="both"/>
        <w:rPr>
          <w:rFonts w:ascii="Palatino Linotype" w:eastAsia="Calibri" w:hAnsi="Palatino Linotype" w:cs="Tahoma"/>
          <w:szCs w:val="22"/>
          <w:lang w:eastAsia="es-ES_tradnl"/>
        </w:rPr>
      </w:pPr>
      <w:r w:rsidRPr="005B3636">
        <w:rPr>
          <w:rFonts w:ascii="Palatino Linotype" w:hAnsi="Palatino Linotype" w:cs="Tahoma"/>
          <w:bCs/>
        </w:rPr>
        <w:t xml:space="preserve"> </w:t>
      </w:r>
      <w:r w:rsidR="005E0447" w:rsidRPr="005B3636">
        <w:rPr>
          <w:rFonts w:ascii="Palatino Linotype" w:hAnsi="Palatino Linotype" w:cs="Tahoma"/>
          <w:bCs/>
        </w:rPr>
        <w:t xml:space="preserve"> </w:t>
      </w:r>
    </w:p>
    <w:p w14:paraId="2080CA3C" w14:textId="68DB15D5" w:rsidR="007727C6" w:rsidRDefault="007727C6" w:rsidP="001D0C3C">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Asimismo, respecto al recurso </w:t>
      </w:r>
      <w:r w:rsidR="004F70DD">
        <w:rPr>
          <w:rFonts w:ascii="Palatino Linotype" w:eastAsia="Calibri" w:hAnsi="Palatino Linotype" w:cs="Tahoma"/>
          <w:sz w:val="22"/>
          <w:szCs w:val="22"/>
          <w:lang w:eastAsia="es-ES_tradnl"/>
        </w:rPr>
        <w:t xml:space="preserve">y destino del </w:t>
      </w:r>
      <w:r w:rsidR="004F70DD" w:rsidRPr="007727C6">
        <w:rPr>
          <w:rFonts w:ascii="Palatino Linotype" w:eastAsia="Calibri" w:hAnsi="Palatino Linotype" w:cs="Tahoma"/>
          <w:bCs/>
          <w:sz w:val="22"/>
          <w:szCs w:val="22"/>
          <w:lang w:eastAsia="es-ES_tradnl"/>
        </w:rPr>
        <w:t>recurso económico destinado para la investigación</w:t>
      </w:r>
      <w:r w:rsidR="004F70DD">
        <w:rPr>
          <w:rFonts w:ascii="Palatino Linotype" w:eastAsia="Calibri" w:hAnsi="Palatino Linotype" w:cs="Tahoma"/>
          <w:bCs/>
          <w:sz w:val="22"/>
          <w:szCs w:val="22"/>
          <w:lang w:eastAsia="es-ES_tradnl"/>
        </w:rPr>
        <w:t xml:space="preserve">, remitió el oficio que contiene la respuesta emitida por el Encargado del Departamento de Recursos Financieros, quien informa en atención a las siete solicitudes de  información, </w:t>
      </w:r>
      <w:r w:rsidR="004F70DD" w:rsidRPr="004F70DD">
        <w:rPr>
          <w:rFonts w:ascii="Palatino Linotype" w:eastAsia="Calibri" w:hAnsi="Palatino Linotype" w:cs="Tahoma"/>
          <w:bCs/>
          <w:sz w:val="22"/>
          <w:szCs w:val="22"/>
          <w:lang w:eastAsia="es-ES_tradnl"/>
        </w:rPr>
        <w:t xml:space="preserve">que no existe dentro del presupuesto autorizado una partida presupuestal destinada a la investigación, del periodo </w:t>
      </w:r>
      <w:r w:rsidR="009F3AFE">
        <w:rPr>
          <w:rFonts w:ascii="Palatino Linotype" w:eastAsia="Calibri" w:hAnsi="Palatino Linotype" w:cs="Tahoma"/>
          <w:bCs/>
          <w:sz w:val="22"/>
          <w:szCs w:val="22"/>
          <w:lang w:eastAsia="es-ES_tradnl"/>
        </w:rPr>
        <w:t>comprendido del uno</w:t>
      </w:r>
      <w:r w:rsidR="004F70DD" w:rsidRPr="004F70DD">
        <w:rPr>
          <w:rFonts w:ascii="Palatino Linotype" w:eastAsia="Calibri" w:hAnsi="Palatino Linotype" w:cs="Tahoma"/>
          <w:bCs/>
          <w:sz w:val="22"/>
          <w:szCs w:val="22"/>
          <w:lang w:eastAsia="es-ES_tradnl"/>
        </w:rPr>
        <w:t xml:space="preserve"> de enero de </w:t>
      </w:r>
      <w:r w:rsidR="009F3AFE">
        <w:rPr>
          <w:rFonts w:ascii="Palatino Linotype" w:eastAsia="Calibri" w:hAnsi="Palatino Linotype" w:cs="Tahoma"/>
          <w:bCs/>
          <w:sz w:val="22"/>
          <w:szCs w:val="22"/>
          <w:lang w:eastAsia="es-ES_tradnl"/>
        </w:rPr>
        <w:t>dos mil siete</w:t>
      </w:r>
      <w:r w:rsidR="004F70DD" w:rsidRPr="004F70DD">
        <w:rPr>
          <w:rFonts w:ascii="Palatino Linotype" w:eastAsia="Calibri" w:hAnsi="Palatino Linotype" w:cs="Tahoma"/>
          <w:bCs/>
          <w:sz w:val="22"/>
          <w:szCs w:val="22"/>
          <w:lang w:eastAsia="es-ES_tradnl"/>
        </w:rPr>
        <w:t xml:space="preserve"> al </w:t>
      </w:r>
      <w:r w:rsidR="009F3AFE">
        <w:rPr>
          <w:rFonts w:ascii="Palatino Linotype" w:eastAsia="Calibri" w:hAnsi="Palatino Linotype" w:cs="Tahoma"/>
          <w:bCs/>
          <w:sz w:val="22"/>
          <w:szCs w:val="22"/>
          <w:lang w:eastAsia="es-ES_tradnl"/>
        </w:rPr>
        <w:t>treinta</w:t>
      </w:r>
      <w:r w:rsidR="004F70DD" w:rsidRPr="004F70DD">
        <w:rPr>
          <w:rFonts w:ascii="Palatino Linotype" w:eastAsia="Calibri" w:hAnsi="Palatino Linotype" w:cs="Tahoma"/>
          <w:bCs/>
          <w:sz w:val="22"/>
          <w:szCs w:val="22"/>
          <w:lang w:eastAsia="es-ES_tradnl"/>
        </w:rPr>
        <w:t xml:space="preserve"> de noviembre de </w:t>
      </w:r>
      <w:r w:rsidR="009F3AFE">
        <w:rPr>
          <w:rFonts w:ascii="Palatino Linotype" w:eastAsia="Calibri" w:hAnsi="Palatino Linotype" w:cs="Tahoma"/>
          <w:bCs/>
          <w:sz w:val="22"/>
          <w:szCs w:val="22"/>
          <w:lang w:eastAsia="es-ES_tradnl"/>
        </w:rPr>
        <w:t>dos mil dieciocho</w:t>
      </w:r>
      <w:r w:rsidR="004F70DD">
        <w:rPr>
          <w:rFonts w:ascii="Palatino Linotype" w:eastAsia="Calibri" w:hAnsi="Palatino Linotype" w:cs="Tahoma"/>
          <w:bCs/>
          <w:sz w:val="22"/>
          <w:szCs w:val="22"/>
          <w:lang w:eastAsia="es-ES_tradnl"/>
        </w:rPr>
        <w:t>.</w:t>
      </w:r>
    </w:p>
    <w:p w14:paraId="07DB27CF" w14:textId="77777777" w:rsidR="007727C6" w:rsidRDefault="007727C6" w:rsidP="001D0C3C">
      <w:pPr>
        <w:spacing w:line="360" w:lineRule="auto"/>
        <w:jc w:val="both"/>
        <w:rPr>
          <w:rFonts w:ascii="Palatino Linotype" w:eastAsia="Calibri" w:hAnsi="Palatino Linotype" w:cs="Tahoma"/>
          <w:sz w:val="22"/>
          <w:szCs w:val="22"/>
          <w:lang w:eastAsia="es-ES_tradnl"/>
        </w:rPr>
      </w:pPr>
    </w:p>
    <w:p w14:paraId="2452B798" w14:textId="2BAD2CDB" w:rsidR="009B150D" w:rsidRDefault="00EE56B3" w:rsidP="001D0C3C">
      <w:pPr>
        <w:spacing w:line="360" w:lineRule="auto"/>
        <w:jc w:val="both"/>
        <w:rPr>
          <w:rFonts w:ascii="Palatino Linotype" w:eastAsia="Calibri" w:hAnsi="Palatino Linotype" w:cs="Tahoma"/>
          <w:iCs/>
          <w:sz w:val="22"/>
          <w:szCs w:val="24"/>
          <w:lang w:val="es-ES" w:eastAsia="es-ES_tradnl"/>
        </w:rPr>
      </w:pPr>
      <w:r w:rsidRPr="00F1137F">
        <w:rPr>
          <w:rFonts w:ascii="Palatino Linotype" w:eastAsia="Calibri" w:hAnsi="Palatino Linotype" w:cs="Tahoma"/>
          <w:sz w:val="22"/>
          <w:szCs w:val="22"/>
          <w:lang w:eastAsia="es-ES_tradnl"/>
        </w:rPr>
        <w:t>I</w:t>
      </w:r>
      <w:r w:rsidR="00D142B6" w:rsidRPr="00F1137F">
        <w:rPr>
          <w:rFonts w:ascii="Palatino Linotype" w:eastAsia="Calibri" w:hAnsi="Palatino Linotype" w:cs="Tahoma"/>
          <w:sz w:val="22"/>
          <w:szCs w:val="22"/>
          <w:lang w:eastAsia="es-ES_tradnl"/>
        </w:rPr>
        <w:t>nconforme con lo anterior, la Particular señaló como agravio</w:t>
      </w:r>
      <w:r w:rsidRPr="00F1137F">
        <w:rPr>
          <w:rFonts w:ascii="Palatino Linotype" w:eastAsia="Calibri" w:hAnsi="Palatino Linotype" w:cs="Tahoma"/>
          <w:sz w:val="22"/>
          <w:szCs w:val="22"/>
          <w:lang w:eastAsia="es-ES_tradnl"/>
        </w:rPr>
        <w:t xml:space="preserve"> que</w:t>
      </w:r>
      <w:r w:rsidR="00F1137F">
        <w:rPr>
          <w:rFonts w:ascii="Palatino Linotype" w:eastAsia="Calibri" w:hAnsi="Palatino Linotype" w:cs="Tahoma"/>
          <w:sz w:val="22"/>
          <w:szCs w:val="22"/>
          <w:lang w:eastAsia="es-ES_tradnl"/>
        </w:rPr>
        <w:t xml:space="preserve"> no le dieron la información, no obstante, del análisis realizado por esta Ponencia Resolutora, se observa que el Sujeto Obligado sí remitió información relacionada con las siete solicitudes de acceso a la información, tal como ha quedado descrito en </w:t>
      </w:r>
      <w:r w:rsidR="00F1137F">
        <w:rPr>
          <w:rFonts w:ascii="Palatino Linotype" w:hAnsi="Palatino Linotype" w:cs="Tahoma"/>
          <w:sz w:val="22"/>
          <w:szCs w:val="24"/>
          <w:lang w:val="es-ES"/>
        </w:rPr>
        <w:t>en el numeral III</w:t>
      </w:r>
      <w:r w:rsidR="00867329">
        <w:rPr>
          <w:rFonts w:ascii="Palatino Linotype" w:hAnsi="Palatino Linotype" w:cs="Tahoma"/>
          <w:sz w:val="22"/>
          <w:szCs w:val="24"/>
          <w:lang w:val="es-ES"/>
        </w:rPr>
        <w:t>,</w:t>
      </w:r>
      <w:r w:rsidR="00F1137F">
        <w:rPr>
          <w:rFonts w:ascii="Palatino Linotype" w:hAnsi="Palatino Linotype" w:cs="Tahoma"/>
          <w:sz w:val="22"/>
          <w:szCs w:val="24"/>
          <w:lang w:val="es-ES"/>
        </w:rPr>
        <w:t xml:space="preserve"> de</w:t>
      </w:r>
      <w:r w:rsidR="00F1137F">
        <w:rPr>
          <w:rFonts w:ascii="Palatino Linotype" w:eastAsia="Calibri" w:hAnsi="Palatino Linotype" w:cs="Tahoma"/>
          <w:sz w:val="22"/>
          <w:szCs w:val="22"/>
          <w:lang w:eastAsia="es-ES_tradnl"/>
        </w:rPr>
        <w:t xml:space="preserve"> los Antecedentes de la presente Resolución; es por ello que  la</w:t>
      </w:r>
      <w:r w:rsidR="00330801" w:rsidRPr="005B3636">
        <w:rPr>
          <w:rFonts w:ascii="Palatino Linotype" w:eastAsia="Calibri" w:hAnsi="Palatino Linotype" w:cs="Tahoma"/>
          <w:iCs/>
          <w:sz w:val="22"/>
          <w:szCs w:val="24"/>
          <w:lang w:val="es-ES" w:eastAsia="es-ES_tradnl"/>
        </w:rPr>
        <w:t xml:space="preserve"> causal de procedencia de</w:t>
      </w:r>
      <w:r w:rsidR="00F1137F">
        <w:rPr>
          <w:rFonts w:ascii="Palatino Linotype" w:eastAsia="Calibri" w:hAnsi="Palatino Linotype" w:cs="Tahoma"/>
          <w:iCs/>
          <w:sz w:val="22"/>
          <w:szCs w:val="24"/>
          <w:lang w:val="es-ES" w:eastAsia="es-ES_tradnl"/>
        </w:rPr>
        <w:t xml:space="preserve"> </w:t>
      </w:r>
      <w:r w:rsidR="00330801" w:rsidRPr="005B3636">
        <w:rPr>
          <w:rFonts w:ascii="Palatino Linotype" w:eastAsia="Calibri" w:hAnsi="Palatino Linotype" w:cs="Tahoma"/>
          <w:iCs/>
          <w:sz w:val="22"/>
          <w:szCs w:val="24"/>
          <w:lang w:val="es-ES" w:eastAsia="es-ES_tradnl"/>
        </w:rPr>
        <w:t>l</w:t>
      </w:r>
      <w:r w:rsidR="00F1137F">
        <w:rPr>
          <w:rFonts w:ascii="Palatino Linotype" w:eastAsia="Calibri" w:hAnsi="Palatino Linotype" w:cs="Tahoma"/>
          <w:iCs/>
          <w:sz w:val="22"/>
          <w:szCs w:val="24"/>
          <w:lang w:val="es-ES" w:eastAsia="es-ES_tradnl"/>
        </w:rPr>
        <w:t>os</w:t>
      </w:r>
      <w:r w:rsidR="00330801" w:rsidRPr="005B3636">
        <w:rPr>
          <w:rFonts w:ascii="Palatino Linotype" w:eastAsia="Calibri" w:hAnsi="Palatino Linotype" w:cs="Tahoma"/>
          <w:iCs/>
          <w:sz w:val="22"/>
          <w:szCs w:val="24"/>
          <w:lang w:val="es-ES" w:eastAsia="es-ES_tradnl"/>
        </w:rPr>
        <w:t xml:space="preserve"> recurso</w:t>
      </w:r>
      <w:r w:rsidR="00F1137F">
        <w:rPr>
          <w:rFonts w:ascii="Palatino Linotype" w:eastAsia="Calibri" w:hAnsi="Palatino Linotype" w:cs="Tahoma"/>
          <w:iCs/>
          <w:sz w:val="22"/>
          <w:szCs w:val="24"/>
          <w:lang w:val="es-ES" w:eastAsia="es-ES_tradnl"/>
        </w:rPr>
        <w:t>s</w:t>
      </w:r>
      <w:r w:rsidR="00330801" w:rsidRPr="005B3636">
        <w:rPr>
          <w:rFonts w:ascii="Palatino Linotype" w:eastAsia="Calibri" w:hAnsi="Palatino Linotype" w:cs="Tahoma"/>
          <w:iCs/>
          <w:sz w:val="22"/>
          <w:szCs w:val="24"/>
          <w:lang w:val="es-ES" w:eastAsia="es-ES_tradnl"/>
        </w:rPr>
        <w:t xml:space="preserve"> de revisión </w:t>
      </w:r>
      <w:r w:rsidR="00F1137F">
        <w:rPr>
          <w:rFonts w:ascii="Palatino Linotype" w:eastAsia="Calibri" w:hAnsi="Palatino Linotype" w:cs="Tahoma"/>
          <w:iCs/>
          <w:sz w:val="22"/>
          <w:szCs w:val="24"/>
          <w:lang w:val="es-ES" w:eastAsia="es-ES_tradnl"/>
        </w:rPr>
        <w:t xml:space="preserve">susceptible de análisis es la prevista </w:t>
      </w:r>
      <w:r w:rsidR="00330801" w:rsidRPr="005B3636">
        <w:rPr>
          <w:rFonts w:ascii="Palatino Linotype" w:eastAsia="Calibri" w:hAnsi="Palatino Linotype" w:cs="Tahoma"/>
          <w:iCs/>
          <w:sz w:val="22"/>
          <w:szCs w:val="24"/>
          <w:lang w:val="es-ES" w:eastAsia="es-ES_tradnl"/>
        </w:rPr>
        <w:t xml:space="preserve">por el artículo 179, fracción </w:t>
      </w:r>
      <w:r w:rsidR="00D142B6">
        <w:rPr>
          <w:rFonts w:ascii="Palatino Linotype" w:eastAsia="Calibri" w:hAnsi="Palatino Linotype" w:cs="Tahoma"/>
          <w:iCs/>
          <w:sz w:val="22"/>
          <w:szCs w:val="24"/>
          <w:lang w:val="es-ES" w:eastAsia="es-ES_tradnl"/>
        </w:rPr>
        <w:t>V</w:t>
      </w:r>
      <w:r w:rsidR="00330801" w:rsidRPr="005B3636">
        <w:rPr>
          <w:rFonts w:ascii="Palatino Linotype" w:eastAsia="Calibri" w:hAnsi="Palatino Linotype" w:cs="Tahoma"/>
          <w:iCs/>
          <w:sz w:val="22"/>
          <w:szCs w:val="24"/>
          <w:lang w:val="es-ES" w:eastAsia="es-ES_tradnl"/>
        </w:rPr>
        <w:t xml:space="preserve">, de la Ley Transparencia y </w:t>
      </w:r>
      <w:r w:rsidR="00330801" w:rsidRPr="005B3636">
        <w:rPr>
          <w:rFonts w:ascii="Palatino Linotype" w:eastAsia="Calibri" w:hAnsi="Palatino Linotype" w:cs="Tahoma"/>
          <w:iCs/>
          <w:sz w:val="22"/>
          <w:szCs w:val="24"/>
          <w:lang w:val="es-ES" w:eastAsia="es-ES_tradnl"/>
        </w:rPr>
        <w:lastRenderedPageBreak/>
        <w:t>Acceso a la Información Pública de</w:t>
      </w:r>
      <w:r w:rsidR="00F1137F">
        <w:rPr>
          <w:rFonts w:ascii="Palatino Linotype" w:eastAsia="Calibri" w:hAnsi="Palatino Linotype" w:cs="Tahoma"/>
          <w:iCs/>
          <w:sz w:val="22"/>
          <w:szCs w:val="24"/>
          <w:lang w:val="es-ES" w:eastAsia="es-ES_tradnl"/>
        </w:rPr>
        <w:t>l Estado de México y Municipios, consistente en la entrega de información incompleta.</w:t>
      </w:r>
    </w:p>
    <w:p w14:paraId="3CCB74F0" w14:textId="77777777" w:rsidR="009C00F4" w:rsidRDefault="009C00F4" w:rsidP="001D0C3C">
      <w:pPr>
        <w:spacing w:line="360" w:lineRule="auto"/>
        <w:jc w:val="both"/>
        <w:rPr>
          <w:rFonts w:ascii="Palatino Linotype" w:eastAsia="Calibri" w:hAnsi="Palatino Linotype" w:cs="Tahoma"/>
          <w:iCs/>
          <w:sz w:val="22"/>
          <w:szCs w:val="24"/>
          <w:lang w:val="es-ES" w:eastAsia="es-ES_tradnl"/>
        </w:rPr>
      </w:pPr>
    </w:p>
    <w:p w14:paraId="2452B79A" w14:textId="77777777" w:rsidR="00216601" w:rsidRPr="005B3636" w:rsidRDefault="00216601" w:rsidP="001D0C3C">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14:paraId="2452B79B" w14:textId="77777777" w:rsidR="00216601" w:rsidRPr="005B3636" w:rsidRDefault="00216601" w:rsidP="001D0C3C">
      <w:pPr>
        <w:spacing w:line="360" w:lineRule="auto"/>
        <w:ind w:right="-93"/>
        <w:jc w:val="both"/>
        <w:rPr>
          <w:rFonts w:ascii="Palatino Linotype" w:hAnsi="Palatino Linotype" w:cs="Tahoma"/>
          <w:b/>
          <w:sz w:val="18"/>
        </w:rPr>
      </w:pPr>
    </w:p>
    <w:p w14:paraId="2452B79C" w14:textId="77777777" w:rsidR="00216601" w:rsidRPr="005B3636" w:rsidRDefault="00216601" w:rsidP="001D0C3C">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452B79D" w14:textId="77777777" w:rsidR="00216601" w:rsidRPr="005B3636" w:rsidRDefault="00216601" w:rsidP="001D0C3C">
      <w:pPr>
        <w:spacing w:line="360" w:lineRule="auto"/>
        <w:contextualSpacing/>
        <w:jc w:val="both"/>
        <w:rPr>
          <w:rFonts w:ascii="Palatino Linotype" w:hAnsi="Palatino Linotype" w:cs="Tahoma"/>
          <w:sz w:val="22"/>
          <w:szCs w:val="24"/>
        </w:rPr>
      </w:pPr>
    </w:p>
    <w:p w14:paraId="2452B79E" w14:textId="77777777" w:rsidR="00216601" w:rsidRPr="005B3636"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452B79F" w14:textId="77777777" w:rsidR="00AB0303" w:rsidRPr="005B3636" w:rsidRDefault="00AB0303" w:rsidP="001D0C3C">
      <w:pPr>
        <w:spacing w:line="360" w:lineRule="auto"/>
        <w:jc w:val="both"/>
        <w:rPr>
          <w:rFonts w:ascii="Palatino Linotype" w:hAnsi="Palatino Linotype" w:cs="Tahoma"/>
          <w:sz w:val="22"/>
          <w:szCs w:val="24"/>
        </w:rPr>
      </w:pPr>
    </w:p>
    <w:p w14:paraId="2452B7A0" w14:textId="562A67B5" w:rsidR="00216601" w:rsidRPr="005B3636" w:rsidRDefault="00187746" w:rsidP="001D0C3C">
      <w:pPr>
        <w:spacing w:line="360" w:lineRule="auto"/>
        <w:jc w:val="both"/>
        <w:rPr>
          <w:rFonts w:ascii="Palatino Linotype" w:hAnsi="Palatino Linotype" w:cs="Tahoma"/>
          <w:sz w:val="22"/>
          <w:szCs w:val="24"/>
        </w:rPr>
      </w:pPr>
      <w:r>
        <w:rPr>
          <w:rFonts w:ascii="Palatino Linotype" w:hAnsi="Palatino Linotype" w:cs="Tahoma"/>
          <w:sz w:val="22"/>
          <w:szCs w:val="24"/>
        </w:rPr>
        <w:t>E</w:t>
      </w:r>
      <w:r w:rsidR="00216601" w:rsidRPr="005B3636">
        <w:rPr>
          <w:rFonts w:ascii="Palatino Linotype" w:hAnsi="Palatino Linotype" w:cs="Tahoma"/>
          <w:sz w:val="22"/>
          <w:szCs w:val="24"/>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452B7A1" w14:textId="77777777" w:rsidR="00216601" w:rsidRPr="005B3636" w:rsidRDefault="00216601" w:rsidP="001D0C3C">
      <w:pPr>
        <w:spacing w:line="360" w:lineRule="auto"/>
        <w:jc w:val="both"/>
        <w:rPr>
          <w:rFonts w:ascii="Palatino Linotype" w:hAnsi="Palatino Linotype" w:cs="Tahoma"/>
          <w:sz w:val="22"/>
          <w:szCs w:val="24"/>
        </w:rPr>
      </w:pPr>
    </w:p>
    <w:p w14:paraId="2452B7A2" w14:textId="77777777" w:rsidR="00216601" w:rsidRPr="005B3636"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2452B7A3" w14:textId="77777777" w:rsidR="00216601" w:rsidRPr="005B3636" w:rsidRDefault="00216601" w:rsidP="001D0C3C">
      <w:pPr>
        <w:spacing w:line="360" w:lineRule="auto"/>
        <w:jc w:val="both"/>
        <w:rPr>
          <w:rFonts w:ascii="Palatino Linotype" w:hAnsi="Palatino Linotype" w:cs="Tahoma"/>
          <w:sz w:val="22"/>
          <w:szCs w:val="24"/>
        </w:rPr>
      </w:pPr>
    </w:p>
    <w:p w14:paraId="2452B7A4" w14:textId="77777777" w:rsidR="00216601" w:rsidRPr="005B3636"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2452B7A6" w14:textId="77777777" w:rsidR="00216601" w:rsidRPr="005B3636"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2452B7A7" w14:textId="77777777" w:rsidR="00216601" w:rsidRPr="005B3636" w:rsidRDefault="00216601" w:rsidP="001D0C3C">
      <w:pPr>
        <w:spacing w:line="360" w:lineRule="auto"/>
        <w:jc w:val="both"/>
        <w:rPr>
          <w:rFonts w:ascii="Palatino Linotype" w:hAnsi="Palatino Linotype" w:cs="Tahoma"/>
          <w:szCs w:val="24"/>
        </w:rPr>
      </w:pPr>
    </w:p>
    <w:p w14:paraId="2452B7A8" w14:textId="77777777" w:rsidR="00216601"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C9D947D" w14:textId="77777777" w:rsidR="001D0C3C" w:rsidRDefault="001D0C3C" w:rsidP="001D0C3C">
      <w:pPr>
        <w:spacing w:line="360" w:lineRule="auto"/>
        <w:jc w:val="both"/>
        <w:rPr>
          <w:rFonts w:ascii="Palatino Linotype" w:hAnsi="Palatino Linotype" w:cs="Tahoma"/>
          <w:sz w:val="22"/>
          <w:szCs w:val="24"/>
        </w:rPr>
      </w:pPr>
    </w:p>
    <w:p w14:paraId="2452B7AA" w14:textId="77777777" w:rsidR="007876CF" w:rsidRPr="005B3636" w:rsidRDefault="009C569C" w:rsidP="001D0C3C">
      <w:pPr>
        <w:spacing w:line="360" w:lineRule="auto"/>
        <w:jc w:val="both"/>
        <w:rPr>
          <w:rFonts w:ascii="Palatino Linotype" w:hAnsi="Palatino Linotype" w:cs="Tahoma"/>
          <w:b/>
          <w:sz w:val="22"/>
          <w:szCs w:val="24"/>
          <w:lang w:val="es-ES"/>
        </w:rPr>
      </w:pPr>
      <w:r w:rsidRPr="005B3636">
        <w:rPr>
          <w:rFonts w:ascii="Palatino Linotype" w:hAnsi="Palatino Linotype" w:cs="Tahoma"/>
          <w:b/>
          <w:caps/>
          <w:sz w:val="22"/>
          <w:szCs w:val="24"/>
          <w:lang w:val="es-ES"/>
        </w:rPr>
        <w:t>Quinto</w:t>
      </w:r>
      <w:r w:rsidR="009617D3" w:rsidRPr="005B3636">
        <w:rPr>
          <w:rFonts w:ascii="Palatino Linotype" w:hAnsi="Palatino Linotype" w:cs="Tahoma"/>
          <w:b/>
          <w:sz w:val="22"/>
          <w:szCs w:val="24"/>
          <w:lang w:val="es-ES"/>
        </w:rPr>
        <w:t>. Estudio de Fondo.</w:t>
      </w:r>
    </w:p>
    <w:p w14:paraId="2452B7AB" w14:textId="77777777" w:rsidR="007876CF" w:rsidRPr="005B3636" w:rsidRDefault="007876CF" w:rsidP="001D0C3C">
      <w:pPr>
        <w:spacing w:line="360" w:lineRule="auto"/>
        <w:jc w:val="both"/>
        <w:rPr>
          <w:rFonts w:ascii="Palatino Linotype" w:hAnsi="Palatino Linotype" w:cs="Tahoma"/>
          <w:sz w:val="22"/>
          <w:szCs w:val="24"/>
          <w:lang w:val="es-ES"/>
        </w:rPr>
      </w:pPr>
    </w:p>
    <w:p w14:paraId="2452B7AC" w14:textId="13CD17AC"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Expuesta la controversia, se procede al anális</w:t>
      </w:r>
      <w:r w:rsidR="00187746">
        <w:rPr>
          <w:rFonts w:ascii="Palatino Linotype" w:eastAsia="Calibri" w:hAnsi="Palatino Linotype" w:cs="Tahoma"/>
          <w:bCs/>
          <w:sz w:val="22"/>
          <w:szCs w:val="22"/>
          <w:lang w:eastAsia="en-US"/>
        </w:rPr>
        <w:t xml:space="preserve">is del agravio hecho valer por </w:t>
      </w:r>
      <w:r w:rsidRPr="005B3636">
        <w:rPr>
          <w:rFonts w:ascii="Palatino Linotype" w:eastAsia="Calibri" w:hAnsi="Palatino Linotype" w:cs="Tahoma"/>
          <w:bCs/>
          <w:sz w:val="22"/>
          <w:szCs w:val="22"/>
          <w:lang w:eastAsia="en-US"/>
        </w:rPr>
        <w:t>l</w:t>
      </w:r>
      <w:r w:rsidR="00187746">
        <w:rPr>
          <w:rFonts w:ascii="Palatino Linotype" w:eastAsia="Calibri" w:hAnsi="Palatino Linotype" w:cs="Tahoma"/>
          <w:bCs/>
          <w:sz w:val="22"/>
          <w:szCs w:val="22"/>
          <w:lang w:eastAsia="en-US"/>
        </w:rPr>
        <w:t>a</w:t>
      </w:r>
      <w:r w:rsidRPr="005B3636">
        <w:rPr>
          <w:rFonts w:ascii="Palatino Linotype" w:eastAsia="Calibri" w:hAnsi="Palatino Linotype" w:cs="Tahoma"/>
          <w:bCs/>
          <w:sz w:val="22"/>
          <w:szCs w:val="22"/>
          <w:lang w:eastAsia="en-US"/>
        </w:rPr>
        <w:t xml:space="preserve"> ahora Recurrente, concerniente a la</w:t>
      </w:r>
      <w:r w:rsidR="0097216D">
        <w:rPr>
          <w:rFonts w:ascii="Palatino Linotype" w:eastAsia="Calibri" w:hAnsi="Palatino Linotype" w:cs="Tahoma"/>
          <w:bCs/>
          <w:sz w:val="22"/>
          <w:szCs w:val="22"/>
          <w:lang w:eastAsia="en-US"/>
        </w:rPr>
        <w:t>s</w:t>
      </w:r>
      <w:r w:rsidRPr="005B3636">
        <w:rPr>
          <w:rFonts w:ascii="Palatino Linotype" w:eastAsia="Calibri" w:hAnsi="Palatino Linotype" w:cs="Tahoma"/>
          <w:bCs/>
          <w:sz w:val="22"/>
          <w:szCs w:val="22"/>
          <w:lang w:eastAsia="en-US"/>
        </w:rPr>
        <w:t xml:space="preserve"> respuesta</w:t>
      </w:r>
      <w:r w:rsidR="0097216D">
        <w:rPr>
          <w:rFonts w:ascii="Palatino Linotype" w:eastAsia="Calibri" w:hAnsi="Palatino Linotype" w:cs="Tahoma"/>
          <w:bCs/>
          <w:sz w:val="22"/>
          <w:szCs w:val="22"/>
          <w:lang w:eastAsia="en-US"/>
        </w:rPr>
        <w:t>s</w:t>
      </w:r>
      <w:r w:rsidRPr="005B3636">
        <w:rPr>
          <w:rFonts w:ascii="Palatino Linotype" w:eastAsia="Calibri" w:hAnsi="Palatino Linotype" w:cs="Tahoma"/>
          <w:bCs/>
          <w:sz w:val="22"/>
          <w:szCs w:val="22"/>
          <w:lang w:eastAsia="en-US"/>
        </w:rPr>
        <w:t xml:space="preserve"> de la Universidad Po</w:t>
      </w:r>
      <w:r w:rsidR="00187746">
        <w:rPr>
          <w:rFonts w:ascii="Palatino Linotype" w:eastAsia="Calibri" w:hAnsi="Palatino Linotype" w:cs="Tahoma"/>
          <w:bCs/>
          <w:sz w:val="22"/>
          <w:szCs w:val="22"/>
          <w:lang w:eastAsia="en-US"/>
        </w:rPr>
        <w:t>litécnica del Valle de Toluca a sus requerimientos de información</w:t>
      </w:r>
      <w:r w:rsidRPr="005B3636">
        <w:rPr>
          <w:rFonts w:ascii="Palatino Linotype" w:eastAsia="Calibri" w:hAnsi="Palatino Linotype" w:cs="Tahoma"/>
          <w:bCs/>
          <w:sz w:val="22"/>
          <w:szCs w:val="22"/>
          <w:lang w:eastAsia="en-US"/>
        </w:rPr>
        <w:t>.</w:t>
      </w:r>
    </w:p>
    <w:p w14:paraId="2452B7AD"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AE" w14:textId="1CF16B4D"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en relación con la obligación de acceso por parte de los </w:t>
      </w:r>
      <w:r w:rsidR="00187746" w:rsidRPr="005B3636">
        <w:rPr>
          <w:rFonts w:ascii="Palatino Linotype" w:eastAsia="Calibri" w:hAnsi="Palatino Linotype" w:cs="Tahoma"/>
          <w:bCs/>
          <w:sz w:val="22"/>
          <w:szCs w:val="22"/>
          <w:lang w:eastAsia="en-US"/>
        </w:rPr>
        <w:t>sujetos obligados</w:t>
      </w:r>
      <w:r w:rsidRPr="005B3636">
        <w:rPr>
          <w:rFonts w:ascii="Palatino Linotype" w:eastAsia="Calibri" w:hAnsi="Palatino Linotype" w:cs="Tahoma"/>
          <w:bCs/>
          <w:sz w:val="22"/>
          <w:szCs w:val="22"/>
          <w:lang w:eastAsia="en-US"/>
        </w:rPr>
        <w:t>, los cuales se encuentran establecidos en el artículo 2° de dicho ordenamiento jurídico y son los siguientes:</w:t>
      </w:r>
    </w:p>
    <w:p w14:paraId="2452B7AF"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0" w14:textId="77777777" w:rsidR="00F94E90" w:rsidRPr="005B3636" w:rsidRDefault="00F94E90" w:rsidP="00A5136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452B7B1" w14:textId="77777777" w:rsidR="00F94E90" w:rsidRPr="005B3636" w:rsidRDefault="00F94E90" w:rsidP="001D0C3C">
      <w:pPr>
        <w:spacing w:line="360" w:lineRule="auto"/>
        <w:ind w:left="360" w:right="-93"/>
        <w:jc w:val="both"/>
        <w:rPr>
          <w:rFonts w:ascii="Palatino Linotype" w:eastAsia="Calibri" w:hAnsi="Palatino Linotype" w:cs="Tahoma"/>
          <w:bCs/>
          <w:sz w:val="22"/>
          <w:szCs w:val="22"/>
          <w:lang w:eastAsia="en-US"/>
        </w:rPr>
      </w:pPr>
    </w:p>
    <w:p w14:paraId="2452B7B2" w14:textId="77777777" w:rsidR="00F94E90" w:rsidRPr="005B3636" w:rsidRDefault="00F94E90" w:rsidP="00A5136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lastRenderedPageBreak/>
        <w:t>Transparentar la gestión pública, mediante la difusión de la información generada por los Sujetos Obligados, y</w:t>
      </w:r>
    </w:p>
    <w:p w14:paraId="2452B7B3" w14:textId="77777777" w:rsidR="00F94E90" w:rsidRPr="005B3636" w:rsidRDefault="00F94E90" w:rsidP="001D0C3C">
      <w:pPr>
        <w:pStyle w:val="Prrafodelista"/>
        <w:spacing w:line="360" w:lineRule="auto"/>
        <w:rPr>
          <w:rFonts w:ascii="Palatino Linotype" w:eastAsia="Calibri" w:hAnsi="Palatino Linotype" w:cs="Tahoma"/>
          <w:bCs/>
          <w:szCs w:val="22"/>
          <w:lang w:eastAsia="en-US"/>
        </w:rPr>
      </w:pPr>
    </w:p>
    <w:p w14:paraId="2452B7B4" w14:textId="77777777" w:rsidR="00F94E90" w:rsidRPr="005B3636" w:rsidRDefault="00F94E90" w:rsidP="00A5136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2452B7B5"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6" w14:textId="4B63242B"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Conforme a lo anterior, se deprende que </w:t>
      </w:r>
      <w:r w:rsidRPr="005B3636">
        <w:rPr>
          <w:rFonts w:ascii="Palatino Linotype" w:eastAsia="Calibri" w:hAnsi="Palatino Linotype" w:cs="Tahoma"/>
          <w:b/>
          <w:bCs/>
          <w:sz w:val="22"/>
          <w:szCs w:val="22"/>
          <w:lang w:eastAsia="en-US"/>
        </w:rPr>
        <w:t>los objetivos de la Ley de la materia,</w:t>
      </w:r>
      <w:r w:rsidRPr="005B3636">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w:t>
      </w:r>
      <w:r w:rsidR="00770A59" w:rsidRPr="005B3636">
        <w:rPr>
          <w:rFonts w:ascii="Palatino Linotype" w:eastAsia="Calibri" w:hAnsi="Palatino Linotype" w:cs="Tahoma"/>
          <w:bCs/>
          <w:sz w:val="22"/>
          <w:szCs w:val="22"/>
          <w:lang w:eastAsia="en-US"/>
        </w:rPr>
        <w:t>o</w:t>
      </w:r>
      <w:r w:rsidRPr="005B3636">
        <w:rPr>
          <w:rFonts w:ascii="Palatino Linotype" w:eastAsia="Calibri" w:hAnsi="Palatino Linotype" w:cs="Tahoma"/>
          <w:bCs/>
          <w:sz w:val="22"/>
          <w:szCs w:val="22"/>
          <w:lang w:eastAsia="en-US"/>
        </w:rPr>
        <w:t xml:space="preserve"> y difusión de la cultura de transparencia y la rendición de cuentas, a través de</w:t>
      </w:r>
      <w:r w:rsidR="00906611" w:rsidRPr="005B3636">
        <w:rPr>
          <w:rFonts w:ascii="Palatino Linotype" w:eastAsia="Calibri" w:hAnsi="Palatino Linotype" w:cs="Tahoma"/>
          <w:bCs/>
          <w:sz w:val="22"/>
          <w:szCs w:val="22"/>
          <w:lang w:eastAsia="en-US"/>
        </w:rPr>
        <w:t>l</w:t>
      </w:r>
      <w:r w:rsidRPr="005B3636">
        <w:rPr>
          <w:rFonts w:ascii="Palatino Linotype" w:eastAsia="Calibri" w:hAnsi="Palatino Linotype" w:cs="Tahoma"/>
          <w:bCs/>
          <w:sz w:val="22"/>
          <w:szCs w:val="22"/>
          <w:lang w:eastAsia="en-US"/>
        </w:rPr>
        <w:t xml:space="preserve"> establecimiento de políticas públicas y mecanismos que garanticen la publicidad de información oportuna, verificable, comprensible, actualizada y completa.</w:t>
      </w:r>
    </w:p>
    <w:p w14:paraId="2452B7B7"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8" w14:textId="19EC1D7F"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En ese orden de ideas, para la atención de las solicitud</w:t>
      </w:r>
      <w:r w:rsidR="00906611" w:rsidRPr="005B3636">
        <w:rPr>
          <w:rFonts w:ascii="Palatino Linotype" w:eastAsia="Calibri" w:hAnsi="Palatino Linotype" w:cs="Tahoma"/>
          <w:bCs/>
          <w:sz w:val="22"/>
          <w:szCs w:val="22"/>
          <w:lang w:eastAsia="en-US"/>
        </w:rPr>
        <w:t>es</w:t>
      </w:r>
      <w:r w:rsidRPr="005B3636">
        <w:rPr>
          <w:rFonts w:ascii="Palatino Linotype" w:eastAsia="Calibri" w:hAnsi="Palatino Linotype" w:cs="Tahoma"/>
          <w:bCs/>
          <w:sz w:val="22"/>
          <w:szCs w:val="22"/>
          <w:lang w:eastAsia="en-US"/>
        </w:rPr>
        <w:t xml:space="preserve"> de acceso a la información, debe privilegiarse el </w:t>
      </w:r>
      <w:r w:rsidRPr="005B3636">
        <w:rPr>
          <w:rFonts w:ascii="Palatino Linotype" w:eastAsia="Calibri" w:hAnsi="Palatino Linotype" w:cs="Tahoma"/>
          <w:b/>
          <w:bCs/>
          <w:sz w:val="22"/>
          <w:szCs w:val="22"/>
          <w:lang w:eastAsia="en-US"/>
        </w:rPr>
        <w:t>principio de máxima publicidad</w:t>
      </w:r>
      <w:r w:rsidRPr="005B3636">
        <w:rPr>
          <w:rFonts w:ascii="Palatino Linotype" w:eastAsia="Calibri" w:hAnsi="Palatino Linotype" w:cs="Tahoma"/>
          <w:bCs/>
          <w:sz w:val="22"/>
          <w:szCs w:val="22"/>
          <w:lang w:eastAsia="en-US"/>
        </w:rPr>
        <w:t xml:space="preserve"> el cual dispone que toda la información en posesión de los </w:t>
      </w:r>
      <w:r w:rsidR="005553F1" w:rsidRPr="005B3636">
        <w:rPr>
          <w:rFonts w:ascii="Palatino Linotype" w:eastAsia="Calibri" w:hAnsi="Palatino Linotype" w:cs="Tahoma"/>
          <w:bCs/>
          <w:sz w:val="22"/>
          <w:szCs w:val="22"/>
          <w:lang w:eastAsia="en-US"/>
        </w:rPr>
        <w:t xml:space="preserve">sujetos obligados </w:t>
      </w:r>
      <w:r w:rsidRPr="005B3636">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14:paraId="2452B7B9"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A" w14:textId="6C474EE5"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Para lograr lo precisado, los </w:t>
      </w:r>
      <w:r w:rsidR="00E90007">
        <w:rPr>
          <w:rFonts w:ascii="Palatino Linotype" w:eastAsia="Calibri" w:hAnsi="Palatino Linotype" w:cs="Tahoma"/>
          <w:bCs/>
          <w:sz w:val="22"/>
          <w:szCs w:val="22"/>
          <w:lang w:eastAsia="en-US"/>
        </w:rPr>
        <w:t>s</w:t>
      </w:r>
      <w:r w:rsidRPr="005B3636">
        <w:rPr>
          <w:rFonts w:ascii="Palatino Linotype" w:eastAsia="Calibri" w:hAnsi="Palatino Linotype" w:cs="Tahoma"/>
          <w:bCs/>
          <w:sz w:val="22"/>
          <w:szCs w:val="22"/>
          <w:lang w:eastAsia="en-US"/>
        </w:rPr>
        <w:t xml:space="preserve">ujetos </w:t>
      </w:r>
      <w:r w:rsidR="00E90007">
        <w:rPr>
          <w:rFonts w:ascii="Palatino Linotype" w:eastAsia="Calibri" w:hAnsi="Palatino Linotype" w:cs="Tahoma"/>
          <w:bCs/>
          <w:sz w:val="22"/>
          <w:szCs w:val="22"/>
          <w:lang w:eastAsia="en-US"/>
        </w:rPr>
        <w:t>o</w:t>
      </w:r>
      <w:r w:rsidRPr="005B3636">
        <w:rPr>
          <w:rFonts w:ascii="Palatino Linotype" w:eastAsia="Calibri" w:hAnsi="Palatino Linotype" w:cs="Tahoma"/>
          <w:bCs/>
          <w:sz w:val="22"/>
          <w:szCs w:val="22"/>
          <w:lang w:eastAsia="en-US"/>
        </w:rPr>
        <w:t>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452B7BB"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C" w14:textId="72B8C29A" w:rsidR="00F94E90" w:rsidRPr="005B3636" w:rsidRDefault="00F94E90" w:rsidP="00A51369">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lastRenderedPageBreak/>
        <w:t xml:space="preserve">Las Unidades de Transparencia de los </w:t>
      </w:r>
      <w:r w:rsidR="00E90007">
        <w:rPr>
          <w:rFonts w:ascii="Palatino Linotype" w:eastAsia="Calibri" w:hAnsi="Palatino Linotype" w:cs="Tahoma"/>
          <w:bCs/>
          <w:szCs w:val="22"/>
          <w:lang w:eastAsia="en-US"/>
        </w:rPr>
        <w:t>s</w:t>
      </w:r>
      <w:r w:rsidRPr="005B3636">
        <w:rPr>
          <w:rFonts w:ascii="Palatino Linotype" w:eastAsia="Calibri" w:hAnsi="Palatino Linotype" w:cs="Tahoma"/>
          <w:bCs/>
          <w:szCs w:val="22"/>
          <w:lang w:eastAsia="en-US"/>
        </w:rPr>
        <w:t xml:space="preserve">ujetos </w:t>
      </w:r>
      <w:r w:rsidR="00E90007">
        <w:rPr>
          <w:rFonts w:ascii="Palatino Linotype" w:eastAsia="Calibri" w:hAnsi="Palatino Linotype" w:cs="Tahoma"/>
          <w:bCs/>
          <w:szCs w:val="22"/>
          <w:lang w:eastAsia="en-US"/>
        </w:rPr>
        <w:t>o</w:t>
      </w:r>
      <w:r w:rsidR="00E90007" w:rsidRPr="005B3636">
        <w:rPr>
          <w:rFonts w:ascii="Palatino Linotype" w:eastAsia="Calibri" w:hAnsi="Palatino Linotype" w:cs="Tahoma"/>
          <w:bCs/>
          <w:szCs w:val="22"/>
          <w:lang w:eastAsia="en-US"/>
        </w:rPr>
        <w:t xml:space="preserve">bligados </w:t>
      </w:r>
      <w:r w:rsidRPr="005B3636">
        <w:rPr>
          <w:rFonts w:ascii="Palatino Linotype" w:eastAsia="Calibri" w:hAnsi="Palatino Linotype"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2452B7BD" w14:textId="77777777" w:rsidR="00F94E90" w:rsidRPr="005B3636" w:rsidRDefault="00F94E90" w:rsidP="001D0C3C">
      <w:pPr>
        <w:pStyle w:val="Prrafodelista"/>
        <w:spacing w:line="360" w:lineRule="auto"/>
        <w:ind w:right="-93"/>
        <w:jc w:val="both"/>
        <w:rPr>
          <w:rFonts w:ascii="Palatino Linotype" w:eastAsia="Calibri" w:hAnsi="Palatino Linotype" w:cs="Tahoma"/>
          <w:bCs/>
          <w:szCs w:val="22"/>
          <w:lang w:eastAsia="en-US"/>
        </w:rPr>
      </w:pPr>
    </w:p>
    <w:p w14:paraId="2452B7BE" w14:textId="2AEFE952" w:rsidR="00F94E90" w:rsidRDefault="00F94E90" w:rsidP="00A51369">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La respuesta a los requerimientos informativos deberán notificarse al interesado en el menor tiempo posible, que no podrá exceder</w:t>
      </w:r>
      <w:r w:rsidR="008A3F62" w:rsidRPr="005B3636">
        <w:rPr>
          <w:rFonts w:ascii="Palatino Linotype" w:eastAsia="Calibri" w:hAnsi="Palatino Linotype" w:cs="Tahoma"/>
          <w:bCs/>
          <w:szCs w:val="22"/>
          <w:lang w:eastAsia="en-US"/>
        </w:rPr>
        <w:t xml:space="preserve"> de</w:t>
      </w:r>
      <w:r w:rsidRPr="005B3636">
        <w:rPr>
          <w:rFonts w:ascii="Palatino Linotype" w:eastAsia="Calibri" w:hAnsi="Palatino Linotype" w:cs="Tahoma"/>
          <w:bCs/>
          <w:szCs w:val="22"/>
          <w:lang w:eastAsia="en-US"/>
        </w:rPr>
        <w:t xml:space="preserve"> </w:t>
      </w:r>
      <w:r w:rsidRPr="00187746">
        <w:rPr>
          <w:rFonts w:ascii="Palatino Linotype" w:eastAsia="Calibri" w:hAnsi="Palatino Linotype" w:cs="Tahoma"/>
          <w:bCs/>
          <w:szCs w:val="22"/>
          <w:lang w:eastAsia="en-US"/>
        </w:rPr>
        <w:t>quince días, contados a partir del día siguiente a la presentación de esta. Excepcio</w:t>
      </w:r>
      <w:r w:rsidRPr="005B3636">
        <w:rPr>
          <w:rFonts w:ascii="Palatino Linotype" w:eastAsia="Calibri" w:hAnsi="Palatino Linotype" w:cs="Tahoma"/>
          <w:bCs/>
          <w:szCs w:val="22"/>
          <w:lang w:eastAsia="en-US"/>
        </w:rPr>
        <w:t>nalmente, el plazo referido podrá ampliarse por siete días hábiles más, cuando existan razones fundadas y motivadas, a través del Comité de Transparencia;</w:t>
      </w:r>
    </w:p>
    <w:p w14:paraId="41027D59" w14:textId="77777777" w:rsidR="00EB7986" w:rsidRPr="00EB7986" w:rsidRDefault="00EB7986" w:rsidP="00EB7986">
      <w:pPr>
        <w:spacing w:line="360" w:lineRule="auto"/>
        <w:ind w:right="-93"/>
        <w:jc w:val="both"/>
        <w:rPr>
          <w:rFonts w:ascii="Palatino Linotype" w:eastAsia="Calibri" w:hAnsi="Palatino Linotype" w:cs="Tahoma"/>
          <w:bCs/>
          <w:szCs w:val="22"/>
          <w:lang w:eastAsia="en-US"/>
        </w:rPr>
      </w:pPr>
    </w:p>
    <w:p w14:paraId="2452B7C0" w14:textId="77777777" w:rsidR="00F94E90" w:rsidRPr="005B3636" w:rsidRDefault="00F94E90" w:rsidP="00A51369">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187746">
        <w:rPr>
          <w:rFonts w:ascii="Palatino Linotype" w:eastAsia="Calibri" w:hAnsi="Palatino Linotype" w:cs="Tahoma"/>
          <w:b/>
          <w:bCs/>
          <w:szCs w:val="22"/>
          <w:lang w:eastAsia="en-US"/>
        </w:rPr>
        <w:t xml:space="preserve">proporcionen las expresiones documentales </w:t>
      </w:r>
      <w:r w:rsidRPr="005B3636">
        <w:rPr>
          <w:rFonts w:ascii="Palatino Linotype" w:eastAsia="Calibri" w:hAnsi="Palatino Linotype" w:cs="Tahoma"/>
          <w:b/>
          <w:bCs/>
          <w:szCs w:val="22"/>
          <w:lang w:eastAsia="en-US"/>
        </w:rPr>
        <w:t>que se encuentren en sus archivos o que estén constreñidos a elaborar;</w:t>
      </w:r>
    </w:p>
    <w:p w14:paraId="2452B7C1" w14:textId="77777777" w:rsidR="00F94E90" w:rsidRPr="005B3636" w:rsidRDefault="00F94E90" w:rsidP="001D0C3C">
      <w:pPr>
        <w:pStyle w:val="Prrafodelista"/>
        <w:spacing w:line="360" w:lineRule="auto"/>
        <w:rPr>
          <w:rFonts w:ascii="Palatino Linotype" w:eastAsia="Calibri" w:hAnsi="Palatino Linotype" w:cs="Tahoma"/>
          <w:b/>
          <w:bCs/>
          <w:szCs w:val="22"/>
          <w:lang w:eastAsia="en-US"/>
        </w:rPr>
      </w:pPr>
    </w:p>
    <w:p w14:paraId="2452B7C2" w14:textId="1C07C035" w:rsidR="00F94E90" w:rsidRPr="005B3636" w:rsidRDefault="00F94E90" w:rsidP="00A51369">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w:t>
      </w:r>
      <w:r w:rsidR="0074458D" w:rsidRPr="005B3636">
        <w:rPr>
          <w:rFonts w:ascii="Palatino Linotype" w:eastAsia="Calibri" w:hAnsi="Palatino Linotype" w:cs="Tahoma"/>
          <w:bCs/>
          <w:szCs w:val="22"/>
          <w:lang w:eastAsia="en-US"/>
        </w:rPr>
        <w:t>r</w:t>
      </w:r>
      <w:r w:rsidRPr="005B3636">
        <w:rPr>
          <w:rFonts w:ascii="Palatino Linotype" w:eastAsia="Calibri" w:hAnsi="Palatino Linotype" w:cs="Tahoma"/>
          <w:bCs/>
          <w:szCs w:val="22"/>
          <w:lang w:eastAsia="en-US"/>
        </w:rPr>
        <w:t xml:space="preserve"> y motivar la necesidad de modificar el medio de entrega, y</w:t>
      </w:r>
    </w:p>
    <w:p w14:paraId="2452B7C3" w14:textId="77777777" w:rsidR="00F94E90" w:rsidRPr="005B3636" w:rsidRDefault="00F94E90" w:rsidP="001D0C3C">
      <w:pPr>
        <w:pStyle w:val="Prrafodelista"/>
        <w:spacing w:line="360" w:lineRule="auto"/>
        <w:rPr>
          <w:rFonts w:ascii="Palatino Linotype" w:eastAsia="Calibri" w:hAnsi="Palatino Linotype" w:cs="Tahoma"/>
          <w:b/>
          <w:bCs/>
          <w:szCs w:val="22"/>
          <w:lang w:eastAsia="en-US"/>
        </w:rPr>
      </w:pPr>
    </w:p>
    <w:p w14:paraId="2452B7C4" w14:textId="77777777" w:rsidR="00F94E90" w:rsidRPr="005B3636" w:rsidRDefault="00F94E90" w:rsidP="00A51369">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lastRenderedPageBreak/>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2452B7C5" w14:textId="77777777" w:rsidR="00F94E90" w:rsidRPr="005B3636" w:rsidRDefault="00F94E90" w:rsidP="001D0C3C">
      <w:pPr>
        <w:pStyle w:val="Prrafodelista"/>
        <w:spacing w:line="360" w:lineRule="auto"/>
        <w:rPr>
          <w:rFonts w:ascii="Palatino Linotype" w:eastAsia="Calibri" w:hAnsi="Palatino Linotype" w:cs="Tahoma"/>
          <w:b/>
          <w:bCs/>
          <w:szCs w:val="22"/>
          <w:lang w:eastAsia="en-US"/>
        </w:rPr>
      </w:pPr>
    </w:p>
    <w:p w14:paraId="2CF626BB" w14:textId="69728D7D" w:rsidR="00454E85" w:rsidRPr="00BC1085" w:rsidRDefault="00454E85" w:rsidP="00454E85">
      <w:pPr>
        <w:pStyle w:val="Prrafodelista"/>
        <w:spacing w:line="360" w:lineRule="auto"/>
        <w:ind w:left="0"/>
        <w:jc w:val="both"/>
        <w:rPr>
          <w:rFonts w:ascii="Palatino Linotype" w:eastAsia="Calibri" w:hAnsi="Palatino Linotype" w:cs="Tahoma"/>
          <w:b/>
          <w:bCs/>
          <w:szCs w:val="22"/>
          <w:lang w:eastAsia="en-US"/>
        </w:rPr>
      </w:pPr>
      <w:r w:rsidRPr="00A50EAF">
        <w:rPr>
          <w:rFonts w:ascii="Palatino Linotype" w:hAnsi="Palatino Linotype" w:cs="Tahoma"/>
          <w:bCs/>
          <w:szCs w:val="22"/>
          <w:lang w:val="es-ES"/>
        </w:rPr>
        <w:t>De conformidad con lo anterior, destaca que la ampliación de plazo no fue notificada con el debido acuerdo del Comité de Transparencia, en el que se fundaran y motivaran las razones de la prórroga para atender la</w:t>
      </w:r>
      <w:r>
        <w:rPr>
          <w:rFonts w:ascii="Palatino Linotype" w:hAnsi="Palatino Linotype" w:cs="Tahoma"/>
          <w:bCs/>
          <w:szCs w:val="22"/>
          <w:lang w:val="es-ES"/>
        </w:rPr>
        <w:t>s</w:t>
      </w:r>
      <w:r w:rsidRPr="00A50EAF">
        <w:rPr>
          <w:rFonts w:ascii="Palatino Linotype" w:hAnsi="Palatino Linotype" w:cs="Tahoma"/>
          <w:bCs/>
          <w:szCs w:val="22"/>
          <w:lang w:val="es-ES"/>
        </w:rPr>
        <w:t xml:space="preserve"> solicitud</w:t>
      </w:r>
      <w:r>
        <w:rPr>
          <w:rFonts w:ascii="Palatino Linotype" w:hAnsi="Palatino Linotype" w:cs="Tahoma"/>
          <w:bCs/>
          <w:szCs w:val="22"/>
          <w:lang w:val="es-ES"/>
        </w:rPr>
        <w:t>es</w:t>
      </w:r>
      <w:r w:rsidRPr="00A50EAF">
        <w:rPr>
          <w:rFonts w:ascii="Palatino Linotype" w:hAnsi="Palatino Linotype" w:cs="Tahoma"/>
          <w:bCs/>
          <w:szCs w:val="22"/>
          <w:lang w:val="es-ES"/>
        </w:rPr>
        <w:t>; por lo que el Sujeto Obligado</w:t>
      </w:r>
      <w:r w:rsidRPr="00BC1085">
        <w:rPr>
          <w:rFonts w:ascii="Palatino Linotype" w:hAnsi="Palatino Linotype" w:cs="Tahoma"/>
          <w:bCs/>
          <w:szCs w:val="22"/>
          <w:lang w:val="es-ES"/>
        </w:rPr>
        <w:t xml:space="preserve"> no cumplió con lo dispuesto en el artículo 163, párrafo segundo y 49, fracción II</w:t>
      </w:r>
      <w:r w:rsidRPr="00A50EAF">
        <w:rPr>
          <w:rFonts w:ascii="Palatino Linotype" w:hAnsi="Palatino Linotype" w:cs="Tahoma"/>
          <w:bCs/>
          <w:szCs w:val="22"/>
          <w:lang w:val="es-ES"/>
        </w:rPr>
        <w:t>,</w:t>
      </w:r>
      <w:r w:rsidRPr="00BC1085">
        <w:rPr>
          <w:rFonts w:ascii="Palatino Linotype" w:hAnsi="Palatino Linotype" w:cs="Tahoma"/>
          <w:bCs/>
          <w:szCs w:val="22"/>
          <w:lang w:val="es-ES"/>
        </w:rPr>
        <w:t xml:space="preserve"> de la Ley de Transparencia y Acceso a la Información Pública del Estado de México y Municipios</w:t>
      </w:r>
      <w:r w:rsidRPr="00A50EAF">
        <w:rPr>
          <w:rFonts w:ascii="Palatino Linotype" w:hAnsi="Palatino Linotype" w:cs="Tahoma"/>
          <w:bCs/>
          <w:szCs w:val="22"/>
          <w:lang w:val="es-ES"/>
        </w:rPr>
        <w:t>; de tal suerte que se le insta, para que se abstenga de realizar prórrogas en la atención de solicitudes de información cuando estas no hayan sido aprobadas por el Comité de Transparencia.</w:t>
      </w:r>
    </w:p>
    <w:p w14:paraId="4B85F727" w14:textId="77777777" w:rsidR="00454E85" w:rsidRDefault="00454E85" w:rsidP="00454E85">
      <w:pPr>
        <w:pStyle w:val="Prrafodelista"/>
        <w:tabs>
          <w:tab w:val="left" w:pos="567"/>
        </w:tabs>
        <w:spacing w:line="360" w:lineRule="auto"/>
        <w:ind w:left="0"/>
        <w:contextualSpacing w:val="0"/>
        <w:jc w:val="both"/>
        <w:rPr>
          <w:rFonts w:ascii="Palatino Linotype" w:hAnsi="Palatino Linotype" w:cs="Tahoma"/>
        </w:rPr>
      </w:pPr>
    </w:p>
    <w:p w14:paraId="37642B61" w14:textId="0261FFE7" w:rsidR="006C1E18" w:rsidRDefault="00F94E90" w:rsidP="006C1E18">
      <w:pPr>
        <w:spacing w:line="360" w:lineRule="auto"/>
        <w:jc w:val="both"/>
        <w:rPr>
          <w:rFonts w:ascii="Palatino Linotype" w:eastAsia="Calibri" w:hAnsi="Palatino Linotype" w:cs="Tahoma"/>
          <w:bCs/>
          <w:sz w:val="22"/>
          <w:szCs w:val="22"/>
          <w:lang w:eastAsia="es-ES_tradnl"/>
        </w:rPr>
      </w:pPr>
      <w:r w:rsidRPr="005B3636">
        <w:rPr>
          <w:rFonts w:ascii="Palatino Linotype" w:eastAsia="Calibri" w:hAnsi="Palatino Linotype" w:cs="Tahoma"/>
          <w:bCs/>
          <w:sz w:val="22"/>
          <w:szCs w:val="22"/>
          <w:lang w:eastAsia="en-US"/>
        </w:rPr>
        <w:t xml:space="preserve">Una vez establecido lo anterior, es de precisar </w:t>
      </w:r>
      <w:r w:rsidRPr="005B3636">
        <w:rPr>
          <w:rFonts w:ascii="Palatino Linotype" w:eastAsia="Calibri" w:hAnsi="Palatino Linotype" w:cs="Tahoma"/>
          <w:bCs/>
          <w:sz w:val="22"/>
          <w:szCs w:val="22"/>
          <w:lang w:val="es-ES" w:eastAsia="en-US"/>
        </w:rPr>
        <w:t>lo</w:t>
      </w:r>
      <w:r w:rsidR="00187746">
        <w:rPr>
          <w:rFonts w:ascii="Palatino Linotype" w:eastAsia="Calibri" w:hAnsi="Palatino Linotype" w:cs="Tahoma"/>
          <w:bCs/>
          <w:sz w:val="22"/>
          <w:szCs w:val="22"/>
          <w:lang w:val="es-ES" w:eastAsia="en-US"/>
        </w:rPr>
        <w:t xml:space="preserve"> que la</w:t>
      </w:r>
      <w:r w:rsidRPr="005B3636">
        <w:rPr>
          <w:rFonts w:ascii="Palatino Linotype" w:eastAsia="Calibri" w:hAnsi="Palatino Linotype" w:cs="Tahoma"/>
          <w:bCs/>
          <w:sz w:val="22"/>
          <w:szCs w:val="22"/>
          <w:lang w:val="es-ES" w:eastAsia="en-US"/>
        </w:rPr>
        <w:t xml:space="preserve"> Recurrente solicitó</w:t>
      </w:r>
      <w:r w:rsidRPr="005B3636">
        <w:rPr>
          <w:rFonts w:ascii="Palatino Linotype" w:eastAsia="Calibri" w:hAnsi="Palatino Linotype" w:cs="Tahoma"/>
          <w:iCs/>
          <w:sz w:val="22"/>
          <w:szCs w:val="22"/>
          <w:lang w:val="es-ES" w:eastAsia="es-ES_tradnl"/>
        </w:rPr>
        <w:t xml:space="preserve">, </w:t>
      </w:r>
      <w:r w:rsidR="000B05EB" w:rsidRPr="00187746">
        <w:rPr>
          <w:rFonts w:ascii="Palatino Linotype" w:eastAsia="Calibri" w:hAnsi="Palatino Linotype" w:cs="Tahoma"/>
          <w:iCs/>
          <w:sz w:val="22"/>
          <w:szCs w:val="22"/>
          <w:lang w:val="es-ES" w:eastAsia="es-ES_tradnl"/>
        </w:rPr>
        <w:t xml:space="preserve">de las áreas de </w:t>
      </w:r>
      <w:r w:rsidR="006C1E18">
        <w:rPr>
          <w:rFonts w:ascii="Palatino Linotype" w:eastAsia="Calibri" w:hAnsi="Palatino Linotype" w:cs="Tahoma"/>
          <w:bCs/>
          <w:iCs/>
          <w:sz w:val="22"/>
          <w:lang w:eastAsia="es-ES_tradnl"/>
        </w:rPr>
        <w:t>Ingeniería</w:t>
      </w:r>
      <w:r w:rsidR="005038A0">
        <w:rPr>
          <w:rFonts w:ascii="Palatino Linotype" w:eastAsia="Calibri" w:hAnsi="Palatino Linotype" w:cs="Tahoma"/>
          <w:bCs/>
          <w:iCs/>
          <w:sz w:val="22"/>
          <w:lang w:eastAsia="es-ES_tradnl"/>
        </w:rPr>
        <w:t xml:space="preserve"> en</w:t>
      </w:r>
      <w:r w:rsidR="006C1E18">
        <w:rPr>
          <w:rFonts w:ascii="Palatino Linotype" w:eastAsia="Calibri" w:hAnsi="Palatino Linotype" w:cs="Tahoma"/>
          <w:bCs/>
          <w:iCs/>
          <w:sz w:val="22"/>
          <w:lang w:eastAsia="es-ES_tradnl"/>
        </w:rPr>
        <w:t xml:space="preserve"> Biotecnología, Ingeniería Mecatrónica, Ingeniería en Energía, Ingeniería</w:t>
      </w:r>
      <w:r w:rsidR="005038A0">
        <w:rPr>
          <w:rFonts w:ascii="Palatino Linotype" w:eastAsia="Calibri" w:hAnsi="Palatino Linotype" w:cs="Tahoma"/>
          <w:bCs/>
          <w:iCs/>
          <w:sz w:val="22"/>
          <w:lang w:eastAsia="es-ES_tradnl"/>
        </w:rPr>
        <w:t xml:space="preserve"> en</w:t>
      </w:r>
      <w:r w:rsidR="006C1E18">
        <w:rPr>
          <w:rFonts w:ascii="Palatino Linotype" w:eastAsia="Calibri" w:hAnsi="Palatino Linotype" w:cs="Tahoma"/>
          <w:bCs/>
          <w:iCs/>
          <w:sz w:val="22"/>
          <w:lang w:eastAsia="es-ES_tradnl"/>
        </w:rPr>
        <w:t xml:space="preserve"> Informática, </w:t>
      </w:r>
      <w:r w:rsidR="006C1E18" w:rsidRPr="009B4DDA">
        <w:rPr>
          <w:rFonts w:ascii="Palatino Linotype" w:eastAsia="Calibri" w:hAnsi="Palatino Linotype" w:cs="Tahoma"/>
          <w:bCs/>
          <w:iCs/>
          <w:sz w:val="22"/>
          <w:lang w:eastAsia="es-ES_tradnl"/>
        </w:rPr>
        <w:t>Ingeniería Mecánica Automotriz</w:t>
      </w:r>
      <w:r w:rsidR="006C1E18">
        <w:rPr>
          <w:rFonts w:ascii="Palatino Linotype" w:eastAsia="Calibri" w:hAnsi="Palatino Linotype" w:cs="Tahoma"/>
          <w:bCs/>
          <w:iCs/>
          <w:sz w:val="22"/>
          <w:lang w:eastAsia="es-ES_tradnl"/>
        </w:rPr>
        <w:t xml:space="preserve">, Negocios Internacionales, e </w:t>
      </w:r>
      <w:r w:rsidR="006C1E18" w:rsidRPr="009B4DDA">
        <w:rPr>
          <w:rFonts w:ascii="Palatino Linotype" w:eastAsia="Calibri" w:hAnsi="Palatino Linotype" w:cs="Tahoma"/>
          <w:bCs/>
          <w:iCs/>
          <w:sz w:val="22"/>
          <w:lang w:eastAsia="es-ES_tradnl"/>
        </w:rPr>
        <w:t>Ingeniería Indust</w:t>
      </w:r>
      <w:r w:rsidR="006C1E18">
        <w:rPr>
          <w:rFonts w:ascii="Palatino Linotype" w:eastAsia="Calibri" w:hAnsi="Palatino Linotype" w:cs="Tahoma"/>
          <w:bCs/>
          <w:iCs/>
          <w:sz w:val="22"/>
          <w:lang w:eastAsia="es-ES_tradnl"/>
        </w:rPr>
        <w:t xml:space="preserve">rial, la relación de investigación que llevan a cabo los docentes de tiempo completo, que incluya el nombre de los servidores públicos y sus investigaciones, desde la creación del programa educativo a la fecha de la solicitud de acceso a la información, a saber, trece de noviembre de dos mil dieciocho. </w:t>
      </w:r>
      <w:r w:rsidR="006C1E18">
        <w:rPr>
          <w:rFonts w:ascii="Palatino Linotype" w:eastAsia="Calibri" w:hAnsi="Palatino Linotype" w:cs="Tahoma"/>
          <w:sz w:val="22"/>
          <w:szCs w:val="22"/>
          <w:lang w:eastAsia="es-ES_tradnl"/>
        </w:rPr>
        <w:t xml:space="preserve">Asimismo, preciso </w:t>
      </w:r>
      <w:r w:rsidR="008731ED">
        <w:rPr>
          <w:rFonts w:ascii="Palatino Linotype" w:eastAsia="Calibri" w:hAnsi="Palatino Linotype" w:cs="Tahoma"/>
          <w:sz w:val="22"/>
          <w:szCs w:val="22"/>
          <w:lang w:eastAsia="es-ES_tradnl"/>
        </w:rPr>
        <w:t>que,</w:t>
      </w:r>
      <w:r w:rsidR="006C1E18">
        <w:rPr>
          <w:rFonts w:ascii="Palatino Linotype" w:eastAsia="Calibri" w:hAnsi="Palatino Linotype" w:cs="Tahoma"/>
          <w:sz w:val="22"/>
          <w:szCs w:val="22"/>
          <w:lang w:eastAsia="es-ES_tradnl"/>
        </w:rPr>
        <w:t xml:space="preserve"> </w:t>
      </w:r>
      <w:r w:rsidR="006C1E18" w:rsidRPr="007727C6">
        <w:rPr>
          <w:rFonts w:ascii="Palatino Linotype" w:eastAsia="Calibri" w:hAnsi="Palatino Linotype" w:cs="Tahoma"/>
          <w:bCs/>
          <w:sz w:val="22"/>
          <w:szCs w:val="22"/>
          <w:lang w:eastAsia="es-ES_tradnl"/>
        </w:rPr>
        <w:t>en caso de no existir investigación ni evidencias, indicar qu</w:t>
      </w:r>
      <w:r w:rsidR="000B4940">
        <w:rPr>
          <w:rFonts w:ascii="Palatino Linotype" w:eastAsia="Calibri" w:hAnsi="Palatino Linotype" w:cs="Tahoma"/>
          <w:bCs/>
          <w:sz w:val="22"/>
          <w:szCs w:val="22"/>
          <w:lang w:eastAsia="es-ES_tradnl"/>
        </w:rPr>
        <w:t>é</w:t>
      </w:r>
      <w:r w:rsidR="006C1E18" w:rsidRPr="007727C6">
        <w:rPr>
          <w:rFonts w:ascii="Palatino Linotype" w:eastAsia="Calibri" w:hAnsi="Palatino Linotype" w:cs="Tahoma"/>
          <w:bCs/>
          <w:sz w:val="22"/>
          <w:szCs w:val="22"/>
          <w:lang w:eastAsia="es-ES_tradnl"/>
        </w:rPr>
        <w:t xml:space="preserve"> se hace con el recurso económico destinado para la investigación</w:t>
      </w:r>
      <w:r w:rsidR="006C1E18">
        <w:rPr>
          <w:rFonts w:ascii="Palatino Linotype" w:eastAsia="Calibri" w:hAnsi="Palatino Linotype" w:cs="Tahoma"/>
          <w:bCs/>
          <w:sz w:val="22"/>
          <w:szCs w:val="22"/>
          <w:lang w:eastAsia="es-ES_tradnl"/>
        </w:rPr>
        <w:t>.</w:t>
      </w:r>
    </w:p>
    <w:p w14:paraId="18E0EC5A" w14:textId="77777777" w:rsidR="006C1E18" w:rsidRDefault="006C1E18" w:rsidP="006C1E18">
      <w:pPr>
        <w:spacing w:line="360" w:lineRule="auto"/>
        <w:jc w:val="both"/>
        <w:rPr>
          <w:rFonts w:ascii="Palatino Linotype" w:eastAsia="Calibri" w:hAnsi="Palatino Linotype" w:cs="Tahoma"/>
          <w:sz w:val="22"/>
          <w:szCs w:val="22"/>
          <w:lang w:eastAsia="es-ES_tradnl"/>
        </w:rPr>
      </w:pPr>
    </w:p>
    <w:p w14:paraId="602A3F7A" w14:textId="0FF3DE00" w:rsidR="00343358" w:rsidRPr="006C1E18" w:rsidRDefault="006C1E18" w:rsidP="000B05EB">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sz w:val="22"/>
          <w:szCs w:val="22"/>
          <w:lang w:eastAsia="es-ES_tradnl"/>
        </w:rPr>
        <w:lastRenderedPageBreak/>
        <w:t xml:space="preserve">En respuesta, el Sujeto Obligado </w:t>
      </w:r>
      <w:r>
        <w:rPr>
          <w:rFonts w:ascii="Palatino Linotype" w:eastAsia="Calibri" w:hAnsi="Palatino Linotype" w:cs="Tahoma"/>
          <w:sz w:val="22"/>
          <w:szCs w:val="22"/>
          <w:lang w:eastAsia="es-ES_tradnl"/>
        </w:rPr>
        <w:t xml:space="preserve">remitió en cada una de las solicitudes, los oficios emitidos por los servidores públicos habilitados de las áreas competentes, en los que sustancialmente informan que </w:t>
      </w:r>
      <w:r w:rsidRPr="006C1E18">
        <w:rPr>
          <w:rFonts w:ascii="Palatino Linotype" w:eastAsia="Calibri" w:hAnsi="Palatino Linotype" w:cs="Tahoma"/>
          <w:sz w:val="22"/>
          <w:szCs w:val="22"/>
          <w:lang w:eastAsia="es-ES_tradnl"/>
        </w:rPr>
        <w:t xml:space="preserve">las horas de investigación de los Profesores de Tiempo Completo, se utilizan preferentemente en investigación básica, lo cual permite ampliar sus conocimientos que serán vertidos en la práctica docente, aunado a esto, algunos Profesores de Tiempo Completo, realizan investigación aplicada, cuya relación de los años 2011, 2012, 2013, 2014, 2015 y 2017 puede ser consultada en el portal de Información Pública de Oficio Mexiquense en los siguientes links: </w:t>
      </w:r>
      <w:hyperlink r:id="rId14" w:history="1">
        <w:r w:rsidRPr="006C1E18">
          <w:rPr>
            <w:rStyle w:val="Hipervnculo"/>
            <w:rFonts w:ascii="Palatino Linotype" w:eastAsia="Calibri" w:hAnsi="Palatino Linotype" w:cs="Tahoma"/>
            <w:sz w:val="22"/>
            <w:szCs w:val="22"/>
            <w:lang w:eastAsia="es-ES_tradnl"/>
          </w:rPr>
          <w:t>https://www.ipomex.org.mx/ipo/lgt/indice/upvt/infoActividades.web</w:t>
        </w:r>
      </w:hyperlink>
      <w:r>
        <w:rPr>
          <w:rFonts w:ascii="Palatino Linotype" w:eastAsia="Calibri" w:hAnsi="Palatino Linotype" w:cs="Tahoma"/>
          <w:sz w:val="22"/>
          <w:szCs w:val="22"/>
          <w:lang w:eastAsia="es-ES_tradnl"/>
        </w:rPr>
        <w:t xml:space="preserve"> y</w:t>
      </w:r>
      <w:r>
        <w:rPr>
          <w:rFonts w:ascii="Palatino Linotype" w:hAnsi="Palatino Linotype" w:cs="Tahoma"/>
        </w:rPr>
        <w:t xml:space="preserve"> </w:t>
      </w:r>
      <w:hyperlink r:id="rId15" w:history="1">
        <w:r w:rsidRPr="006C1E18">
          <w:rPr>
            <w:rStyle w:val="Hipervnculo"/>
            <w:rFonts w:ascii="Palatino Linotype" w:hAnsi="Palatino Linotype" w:cs="Tahoma"/>
            <w:sz w:val="22"/>
            <w:szCs w:val="22"/>
          </w:rPr>
          <w:t>https://www.ipomex.org.mx/ipo/portal/upvt/metas.web</w:t>
        </w:r>
      </w:hyperlink>
      <w:r w:rsidR="00343358" w:rsidRPr="006C1E18">
        <w:rPr>
          <w:rFonts w:ascii="Palatino Linotype" w:eastAsia="Calibri" w:hAnsi="Palatino Linotype" w:cs="Tahoma"/>
          <w:sz w:val="22"/>
          <w:szCs w:val="22"/>
          <w:lang w:eastAsia="es-ES_tradnl"/>
        </w:rPr>
        <w:t>.</w:t>
      </w:r>
      <w:r>
        <w:rPr>
          <w:rFonts w:ascii="Palatino Linotype" w:eastAsia="Calibri" w:hAnsi="Palatino Linotype" w:cs="Tahoma"/>
          <w:sz w:val="22"/>
          <w:szCs w:val="22"/>
          <w:lang w:eastAsia="es-ES_tradnl"/>
        </w:rPr>
        <w:t xml:space="preserve"> </w:t>
      </w:r>
      <w:r w:rsidRPr="006C1E18">
        <w:rPr>
          <w:rFonts w:ascii="Palatino Linotype" w:eastAsia="Calibri" w:hAnsi="Palatino Linotype" w:cs="Tahoma"/>
          <w:sz w:val="22"/>
          <w:szCs w:val="22"/>
          <w:lang w:eastAsia="es-ES_tradnl"/>
        </w:rPr>
        <w:t>Con relación a los años 2006, 2007, 2008, 2009, 2010 y 2016, me permito informar que después de una búsqueda exhaustiva y razonable no se genera, posee o administra, evidencias de proyectos de investigación aplicada</w:t>
      </w:r>
    </w:p>
    <w:p w14:paraId="413B17F3" w14:textId="68AB5A78" w:rsidR="006C1E18" w:rsidRPr="006C1E18" w:rsidRDefault="006C1E18" w:rsidP="006C1E18">
      <w:pPr>
        <w:spacing w:line="360" w:lineRule="auto"/>
        <w:ind w:right="-93"/>
        <w:jc w:val="both"/>
        <w:rPr>
          <w:rFonts w:ascii="Palatino Linotype" w:eastAsia="Calibri" w:hAnsi="Palatino Linotype" w:cs="Tahoma"/>
          <w:sz w:val="22"/>
          <w:szCs w:val="22"/>
          <w:lang w:eastAsia="es-ES_tradnl"/>
        </w:rPr>
      </w:pPr>
      <w:r w:rsidRPr="006C1E18">
        <w:rPr>
          <w:rFonts w:ascii="Palatino Linotype" w:eastAsia="Calibri" w:hAnsi="Palatino Linotype" w:cs="Tahoma"/>
          <w:sz w:val="22"/>
          <w:szCs w:val="22"/>
          <w:lang w:eastAsia="es-ES_tradnl"/>
        </w:rPr>
        <w:t xml:space="preserve">Asimismo, respecto al destino del </w:t>
      </w:r>
      <w:r w:rsidRPr="006C1E18">
        <w:rPr>
          <w:rFonts w:ascii="Palatino Linotype" w:eastAsia="Calibri" w:hAnsi="Palatino Linotype" w:cs="Tahoma"/>
          <w:bCs/>
          <w:sz w:val="22"/>
          <w:szCs w:val="22"/>
          <w:lang w:eastAsia="es-ES_tradnl"/>
        </w:rPr>
        <w:t xml:space="preserve">recurso económico </w:t>
      </w:r>
      <w:r w:rsidR="00412C96">
        <w:rPr>
          <w:rFonts w:ascii="Palatino Linotype" w:eastAsia="Calibri" w:hAnsi="Palatino Linotype" w:cs="Tahoma"/>
          <w:bCs/>
          <w:sz w:val="22"/>
          <w:szCs w:val="22"/>
          <w:lang w:eastAsia="es-ES_tradnl"/>
        </w:rPr>
        <w:t>asignado</w:t>
      </w:r>
      <w:r w:rsidRPr="006C1E18">
        <w:rPr>
          <w:rFonts w:ascii="Palatino Linotype" w:eastAsia="Calibri" w:hAnsi="Palatino Linotype" w:cs="Tahoma"/>
          <w:bCs/>
          <w:sz w:val="22"/>
          <w:szCs w:val="22"/>
          <w:lang w:eastAsia="es-ES_tradnl"/>
        </w:rPr>
        <w:t xml:space="preserve"> para la investigación, </w:t>
      </w:r>
      <w:r>
        <w:rPr>
          <w:rFonts w:ascii="Palatino Linotype" w:eastAsia="Calibri" w:hAnsi="Palatino Linotype" w:cs="Tahoma"/>
          <w:bCs/>
          <w:sz w:val="22"/>
          <w:szCs w:val="22"/>
          <w:lang w:eastAsia="es-ES_tradnl"/>
        </w:rPr>
        <w:t>informó</w:t>
      </w:r>
      <w:r w:rsidRPr="006C1E18">
        <w:rPr>
          <w:rFonts w:ascii="Palatino Linotype" w:eastAsia="Calibri" w:hAnsi="Palatino Linotype" w:cs="Tahoma"/>
          <w:bCs/>
          <w:sz w:val="22"/>
          <w:szCs w:val="22"/>
          <w:lang w:eastAsia="es-ES_tradnl"/>
        </w:rPr>
        <w:t xml:space="preserve"> que no existe dentro del presupuesto autorizado una partida presupuestal destinada a la investigación, del periodo comprendido del </w:t>
      </w:r>
      <w:r w:rsidR="009F3AFE">
        <w:rPr>
          <w:rFonts w:ascii="Palatino Linotype" w:eastAsia="Calibri" w:hAnsi="Palatino Linotype" w:cs="Tahoma"/>
          <w:bCs/>
          <w:sz w:val="22"/>
          <w:szCs w:val="22"/>
          <w:lang w:eastAsia="es-ES_tradnl"/>
        </w:rPr>
        <w:t>uno</w:t>
      </w:r>
      <w:r w:rsidRPr="006C1E18">
        <w:rPr>
          <w:rFonts w:ascii="Palatino Linotype" w:eastAsia="Calibri" w:hAnsi="Palatino Linotype" w:cs="Tahoma"/>
          <w:bCs/>
          <w:sz w:val="22"/>
          <w:szCs w:val="22"/>
          <w:lang w:eastAsia="es-ES_tradnl"/>
        </w:rPr>
        <w:t xml:space="preserve"> de enero de </w:t>
      </w:r>
      <w:r w:rsidR="009F3AFE">
        <w:rPr>
          <w:rFonts w:ascii="Palatino Linotype" w:eastAsia="Calibri" w:hAnsi="Palatino Linotype" w:cs="Tahoma"/>
          <w:bCs/>
          <w:sz w:val="22"/>
          <w:szCs w:val="22"/>
          <w:lang w:eastAsia="es-ES_tradnl"/>
        </w:rPr>
        <w:t xml:space="preserve">dos mil siete </w:t>
      </w:r>
      <w:r w:rsidRPr="006C1E18">
        <w:rPr>
          <w:rFonts w:ascii="Palatino Linotype" w:eastAsia="Calibri" w:hAnsi="Palatino Linotype" w:cs="Tahoma"/>
          <w:bCs/>
          <w:sz w:val="22"/>
          <w:szCs w:val="22"/>
          <w:lang w:eastAsia="es-ES_tradnl"/>
        </w:rPr>
        <w:t xml:space="preserve">al </w:t>
      </w:r>
      <w:r w:rsidR="009F3AFE">
        <w:rPr>
          <w:rFonts w:ascii="Palatino Linotype" w:eastAsia="Calibri" w:hAnsi="Palatino Linotype" w:cs="Tahoma"/>
          <w:bCs/>
          <w:sz w:val="22"/>
          <w:szCs w:val="22"/>
          <w:lang w:eastAsia="es-ES_tradnl"/>
        </w:rPr>
        <w:t>treinta</w:t>
      </w:r>
      <w:r w:rsidRPr="006C1E18">
        <w:rPr>
          <w:rFonts w:ascii="Palatino Linotype" w:eastAsia="Calibri" w:hAnsi="Palatino Linotype" w:cs="Tahoma"/>
          <w:bCs/>
          <w:sz w:val="22"/>
          <w:szCs w:val="22"/>
          <w:lang w:eastAsia="es-ES_tradnl"/>
        </w:rPr>
        <w:t xml:space="preserve"> de noviembre de </w:t>
      </w:r>
      <w:r w:rsidR="009F3AFE">
        <w:rPr>
          <w:rFonts w:ascii="Palatino Linotype" w:eastAsia="Calibri" w:hAnsi="Palatino Linotype" w:cs="Tahoma"/>
          <w:bCs/>
          <w:sz w:val="22"/>
          <w:szCs w:val="22"/>
          <w:lang w:eastAsia="es-ES_tradnl"/>
        </w:rPr>
        <w:t>dos mil dieciocho</w:t>
      </w:r>
      <w:r w:rsidRPr="006C1E18">
        <w:rPr>
          <w:rFonts w:ascii="Palatino Linotype" w:eastAsia="Calibri" w:hAnsi="Palatino Linotype" w:cs="Tahoma"/>
          <w:bCs/>
          <w:sz w:val="22"/>
          <w:szCs w:val="22"/>
          <w:lang w:eastAsia="es-ES_tradnl"/>
        </w:rPr>
        <w:t>.</w:t>
      </w:r>
    </w:p>
    <w:p w14:paraId="2452B7D0" w14:textId="77777777" w:rsidR="008C3833" w:rsidRPr="005B3636" w:rsidRDefault="008C3833" w:rsidP="001D0C3C">
      <w:pPr>
        <w:spacing w:line="360" w:lineRule="auto"/>
        <w:ind w:right="-93"/>
        <w:jc w:val="both"/>
        <w:rPr>
          <w:rFonts w:ascii="Palatino Linotype" w:hAnsi="Palatino Linotype" w:cs="Tahoma"/>
          <w:sz w:val="22"/>
          <w:szCs w:val="24"/>
          <w:lang w:val="es-ES"/>
        </w:rPr>
      </w:pPr>
    </w:p>
    <w:p w14:paraId="6A8487E3" w14:textId="677AC712" w:rsidR="0022770E" w:rsidRDefault="007A5E74" w:rsidP="0022770E">
      <w:pPr>
        <w:spacing w:line="360" w:lineRule="auto"/>
        <w:ind w:right="-93"/>
        <w:jc w:val="both"/>
        <w:rPr>
          <w:rFonts w:ascii="Palatino Linotype" w:hAnsi="Palatino Linotype" w:cs="Tahoma"/>
          <w:sz w:val="22"/>
          <w:szCs w:val="22"/>
        </w:rPr>
      </w:pPr>
      <w:r w:rsidRPr="005B3636">
        <w:rPr>
          <w:rFonts w:ascii="Palatino Linotype" w:hAnsi="Palatino Linotype" w:cs="Tahoma"/>
          <w:sz w:val="22"/>
          <w:szCs w:val="24"/>
          <w:lang w:val="es-ES"/>
        </w:rPr>
        <w:t>Al respecto</w:t>
      </w:r>
      <w:r w:rsidR="004A42EE">
        <w:rPr>
          <w:rFonts w:ascii="Palatino Linotype" w:hAnsi="Palatino Linotype" w:cs="Tahoma"/>
          <w:sz w:val="22"/>
          <w:szCs w:val="24"/>
          <w:lang w:val="es-ES"/>
        </w:rPr>
        <w:t>,</w:t>
      </w:r>
      <w:r w:rsidR="00D41E5C">
        <w:rPr>
          <w:rFonts w:ascii="Palatino Linotype" w:hAnsi="Palatino Linotype" w:cs="Tahoma"/>
          <w:sz w:val="22"/>
          <w:szCs w:val="24"/>
          <w:lang w:val="es-ES"/>
        </w:rPr>
        <w:t xml:space="preserve"> </w:t>
      </w:r>
      <w:r w:rsidR="0022770E">
        <w:rPr>
          <w:rFonts w:ascii="Palatino Linotype" w:hAnsi="Palatino Linotype" w:cs="Tahoma"/>
          <w:sz w:val="22"/>
          <w:szCs w:val="22"/>
        </w:rPr>
        <w:t>cabe resaltar que la Particular requirió información histórica de diversas licenciaturas; por lo que este Instituto realizó una búsqueda de información pública, para verificar las fechas de creación de dichas carreras, y se localizó el Informe Anual de Actividades del dos mil doce del Sujeto Obligado (consultado el diecinueve de febrero de dos mil diecinueve,</w:t>
      </w:r>
      <w:r w:rsidR="0022770E" w:rsidRPr="00774F83">
        <w:rPr>
          <w:rFonts w:ascii="Palatino Linotype" w:hAnsi="Palatino Linotype" w:cs="Tahoma"/>
          <w:sz w:val="22"/>
          <w:szCs w:val="22"/>
        </w:rPr>
        <w:t xml:space="preserve"> </w:t>
      </w:r>
      <w:r w:rsidR="0022770E">
        <w:rPr>
          <w:rFonts w:ascii="Palatino Linotype" w:hAnsi="Palatino Linotype" w:cs="Tahoma"/>
          <w:sz w:val="22"/>
          <w:szCs w:val="22"/>
        </w:rPr>
        <w:t xml:space="preserve">a las dieciséis horas, en el vínculo electrónico, </w:t>
      </w:r>
      <w:hyperlink r:id="rId16" w:history="1">
        <w:r w:rsidR="0022770E" w:rsidRPr="00E553D0">
          <w:rPr>
            <w:rStyle w:val="Hipervnculo"/>
            <w:rFonts w:ascii="Palatino Linotype" w:hAnsi="Palatino Linotype" w:cs="Tahoma"/>
            <w:sz w:val="22"/>
            <w:szCs w:val="22"/>
          </w:rPr>
          <w:t>https://www.ipomex.org.mx/ipo/archivos/downloadAttach/1140366.web</w:t>
        </w:r>
      </w:hyperlink>
      <w:r w:rsidR="0022770E">
        <w:rPr>
          <w:rFonts w:ascii="Palatino Linotype" w:hAnsi="Palatino Linotype" w:cs="Tahoma"/>
          <w:sz w:val="22"/>
          <w:szCs w:val="22"/>
        </w:rPr>
        <w:t>), del cual se desprende el año de implementación de las licenciaturas requeridas:</w:t>
      </w:r>
    </w:p>
    <w:p w14:paraId="795E1296" w14:textId="77777777" w:rsidR="0022770E" w:rsidRDefault="0022770E" w:rsidP="0022770E">
      <w:pPr>
        <w:spacing w:line="360" w:lineRule="auto"/>
        <w:ind w:right="-93"/>
        <w:jc w:val="both"/>
        <w:rPr>
          <w:rFonts w:ascii="Palatino Linotype" w:hAnsi="Palatino Linotype" w:cs="Tahoma"/>
          <w:sz w:val="22"/>
          <w:szCs w:val="22"/>
        </w:rPr>
      </w:pPr>
    </w:p>
    <w:p w14:paraId="28FBFFC0" w14:textId="77777777" w:rsidR="0022770E" w:rsidRDefault="0022770E" w:rsidP="0022770E">
      <w:pPr>
        <w:spacing w:line="360" w:lineRule="auto"/>
        <w:ind w:right="-93"/>
        <w:jc w:val="center"/>
        <w:rPr>
          <w:rFonts w:ascii="Palatino Linotype" w:hAnsi="Palatino Linotype" w:cs="Tahoma"/>
          <w:sz w:val="22"/>
          <w:szCs w:val="22"/>
        </w:rPr>
      </w:pPr>
      <w:r>
        <w:rPr>
          <w:noProof/>
          <w:lang w:eastAsia="es-MX"/>
        </w:rPr>
        <w:lastRenderedPageBreak/>
        <w:drawing>
          <wp:inline distT="0" distB="0" distL="0" distR="0" wp14:anchorId="668F3AF2" wp14:editId="7D4EB16E">
            <wp:extent cx="4649766" cy="1288111"/>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58124" cy="1345832"/>
                    </a:xfrm>
                    <a:prstGeom prst="rect">
                      <a:avLst/>
                    </a:prstGeom>
                  </pic:spPr>
                </pic:pic>
              </a:graphicData>
            </a:graphic>
          </wp:inline>
        </w:drawing>
      </w:r>
    </w:p>
    <w:p w14:paraId="147AC1CE" w14:textId="77777777" w:rsidR="0022770E" w:rsidRDefault="0022770E" w:rsidP="001D0C3C">
      <w:pPr>
        <w:spacing w:line="360" w:lineRule="auto"/>
        <w:jc w:val="both"/>
        <w:rPr>
          <w:rFonts w:ascii="Palatino Linotype" w:hAnsi="Palatino Linotype" w:cs="Tahoma"/>
          <w:sz w:val="22"/>
          <w:szCs w:val="24"/>
          <w:lang w:val="es-ES"/>
        </w:rPr>
      </w:pPr>
    </w:p>
    <w:p w14:paraId="4923D134" w14:textId="55B5673B" w:rsidR="00F05325" w:rsidRDefault="00F05325" w:rsidP="00F05325">
      <w:pPr>
        <w:spacing w:line="360" w:lineRule="auto"/>
        <w:ind w:right="-93"/>
        <w:jc w:val="both"/>
        <w:rPr>
          <w:rFonts w:ascii="Palatino Linotype" w:eastAsia="Calibri" w:hAnsi="Palatino Linotype" w:cs="Tahoma"/>
          <w:sz w:val="22"/>
          <w:szCs w:val="22"/>
          <w:lang w:eastAsia="en-US"/>
        </w:rPr>
      </w:pPr>
      <w:r>
        <w:rPr>
          <w:rFonts w:ascii="Palatino Linotype" w:hAnsi="Palatino Linotype" w:cs="Tahoma"/>
          <w:sz w:val="22"/>
          <w:szCs w:val="22"/>
        </w:rPr>
        <w:t xml:space="preserve">Por otra parte, se localizó el Informe Anual de Actividades Ciclo Escolar 2008-2009 (consultado el </w:t>
      </w:r>
      <w:r w:rsidR="00F85300" w:rsidRPr="00F85300">
        <w:rPr>
          <w:rFonts w:ascii="Palatino Linotype" w:hAnsi="Palatino Linotype" w:cs="Tahoma"/>
          <w:sz w:val="22"/>
          <w:szCs w:val="22"/>
        </w:rPr>
        <w:t xml:space="preserve">diecinueve de febrero </w:t>
      </w:r>
      <w:r>
        <w:rPr>
          <w:rFonts w:ascii="Palatino Linotype" w:hAnsi="Palatino Linotype" w:cs="Tahoma"/>
          <w:sz w:val="22"/>
          <w:szCs w:val="22"/>
        </w:rPr>
        <w:t xml:space="preserve">de dos mil diecinueve, a las dieciséis horas con diez minutos, en la página </w:t>
      </w:r>
      <w:hyperlink r:id="rId18" w:history="1">
        <w:r w:rsidRPr="00E553D0">
          <w:rPr>
            <w:rStyle w:val="Hipervnculo"/>
            <w:rFonts w:ascii="Palatino Linotype" w:hAnsi="Palatino Linotype" w:cs="Tahoma"/>
            <w:sz w:val="22"/>
            <w:szCs w:val="22"/>
          </w:rPr>
          <w:t>https://www.ipomex.org.mx/ipo/archivos/downloadAttach/1373378.web</w:t>
        </w:r>
      </w:hyperlink>
      <w:r>
        <w:rPr>
          <w:rFonts w:ascii="Palatino Linotype" w:hAnsi="Palatino Linotype" w:cs="Tahoma"/>
          <w:sz w:val="22"/>
          <w:szCs w:val="22"/>
        </w:rPr>
        <w:t xml:space="preserve">), del cual se advierte que el </w:t>
      </w:r>
      <w:r w:rsidRPr="00116C42">
        <w:rPr>
          <w:rFonts w:ascii="Palatino Linotype" w:hAnsi="Palatino Linotype" w:cs="Tahoma"/>
          <w:b/>
          <w:sz w:val="22"/>
          <w:szCs w:val="22"/>
        </w:rPr>
        <w:t>once de septiembre de dos mil seis</w:t>
      </w:r>
      <w:r>
        <w:rPr>
          <w:rFonts w:ascii="Palatino Linotype" w:hAnsi="Palatino Linotype" w:cs="Tahoma"/>
          <w:sz w:val="22"/>
          <w:szCs w:val="22"/>
        </w:rPr>
        <w:t xml:space="preserve">, la </w:t>
      </w:r>
      <w:r>
        <w:rPr>
          <w:rFonts w:ascii="Palatino Linotype" w:eastAsia="Calibri" w:hAnsi="Palatino Linotype" w:cs="Tahoma"/>
          <w:sz w:val="22"/>
          <w:szCs w:val="22"/>
          <w:lang w:eastAsia="en-US"/>
        </w:rPr>
        <w:t>Universidad Politécnica del Valle de Tolu</w:t>
      </w:r>
      <w:r w:rsidR="00F85300">
        <w:rPr>
          <w:rFonts w:ascii="Palatino Linotype" w:eastAsia="Calibri" w:hAnsi="Palatino Linotype" w:cs="Tahoma"/>
          <w:sz w:val="22"/>
          <w:szCs w:val="22"/>
          <w:lang w:eastAsia="en-US"/>
        </w:rPr>
        <w:t>ca, inició labores</w:t>
      </w:r>
      <w:r>
        <w:rPr>
          <w:rFonts w:ascii="Palatino Linotype" w:eastAsia="Calibri" w:hAnsi="Palatino Linotype" w:cs="Tahoma"/>
          <w:sz w:val="22"/>
          <w:szCs w:val="22"/>
          <w:lang w:eastAsia="en-US"/>
        </w:rPr>
        <w:t xml:space="preserve"> con las carreras de Ingeniería Mecatrónica, Ingeniería en Informática e Ingeniería Industrial y de Sistemas; además, que en el cuatrimestre de </w:t>
      </w:r>
      <w:r w:rsidRPr="00944B8C">
        <w:rPr>
          <w:rFonts w:ascii="Palatino Linotype" w:eastAsia="Calibri" w:hAnsi="Palatino Linotype" w:cs="Tahoma"/>
          <w:b/>
          <w:sz w:val="22"/>
          <w:szCs w:val="22"/>
          <w:lang w:eastAsia="en-US"/>
        </w:rPr>
        <w:t>mayo-agosto de dos mil nueve</w:t>
      </w:r>
      <w:r>
        <w:rPr>
          <w:rFonts w:ascii="Palatino Linotype" w:eastAsia="Calibri" w:hAnsi="Palatino Linotype" w:cs="Tahoma"/>
          <w:sz w:val="22"/>
          <w:szCs w:val="22"/>
          <w:lang w:eastAsia="en-US"/>
        </w:rPr>
        <w:t>, se tuvieron los primeros ingresos a las Licenciaturas en Negocios Internacionales e Ingeniería en Biotecnología.</w:t>
      </w:r>
    </w:p>
    <w:p w14:paraId="20065335" w14:textId="77777777" w:rsidR="00F85300" w:rsidRDefault="00F85300" w:rsidP="00F05325">
      <w:pPr>
        <w:spacing w:line="360" w:lineRule="auto"/>
        <w:ind w:right="-93"/>
        <w:jc w:val="both"/>
        <w:rPr>
          <w:rFonts w:ascii="Palatino Linotype" w:eastAsia="Calibri" w:hAnsi="Palatino Linotype" w:cs="Tahoma"/>
          <w:sz w:val="22"/>
          <w:szCs w:val="22"/>
          <w:lang w:eastAsia="en-US"/>
        </w:rPr>
      </w:pPr>
    </w:p>
    <w:p w14:paraId="4569BC99" w14:textId="75F93022" w:rsidR="00F85300" w:rsidRDefault="00C448D4" w:rsidP="00F85300">
      <w:pPr>
        <w:spacing w:line="360" w:lineRule="auto"/>
        <w:ind w:right="-93"/>
        <w:jc w:val="both"/>
        <w:rPr>
          <w:rFonts w:ascii="Palatino Linotype" w:hAnsi="Palatino Linotype" w:cs="Tahoma"/>
          <w:b/>
          <w:sz w:val="22"/>
          <w:szCs w:val="22"/>
        </w:rPr>
      </w:pPr>
      <w:r>
        <w:rPr>
          <w:rFonts w:ascii="Palatino Linotype" w:hAnsi="Palatino Linotype" w:cs="Tahoma"/>
          <w:sz w:val="22"/>
          <w:szCs w:val="22"/>
        </w:rPr>
        <w:t>En ese orden de ideas</w:t>
      </w:r>
      <w:r w:rsidR="00F85300">
        <w:rPr>
          <w:rFonts w:ascii="Palatino Linotype" w:hAnsi="Palatino Linotype" w:cs="Tahoma"/>
          <w:sz w:val="22"/>
          <w:szCs w:val="22"/>
        </w:rPr>
        <w:t xml:space="preserve">, se encontró el Informe de Actividades del Sujeto Obligado, respecto al Ciclo Escolar 2010-2011 (visto el </w:t>
      </w:r>
      <w:r w:rsidRPr="00C448D4">
        <w:rPr>
          <w:rFonts w:ascii="Palatino Linotype" w:hAnsi="Palatino Linotype" w:cs="Tahoma"/>
          <w:sz w:val="22"/>
          <w:szCs w:val="22"/>
        </w:rPr>
        <w:t xml:space="preserve">diecinueve de febrero </w:t>
      </w:r>
      <w:r w:rsidR="00F85300">
        <w:rPr>
          <w:rFonts w:ascii="Palatino Linotype" w:hAnsi="Palatino Linotype" w:cs="Tahoma"/>
          <w:sz w:val="22"/>
          <w:szCs w:val="22"/>
        </w:rPr>
        <w:t>de la presente anualidad, a las dieciséis horas con treinta minutos, en la liga</w:t>
      </w:r>
      <w:r w:rsidR="00F85300" w:rsidRPr="00116C42">
        <w:t xml:space="preserve"> </w:t>
      </w:r>
      <w:hyperlink r:id="rId19" w:history="1">
        <w:r w:rsidR="00F85300" w:rsidRPr="00E553D0">
          <w:rPr>
            <w:rStyle w:val="Hipervnculo"/>
            <w:rFonts w:ascii="Palatino Linotype" w:hAnsi="Palatino Linotype" w:cs="Tahoma"/>
            <w:sz w:val="22"/>
            <w:szCs w:val="22"/>
          </w:rPr>
          <w:t>https://www.ipomex.org.mx/ipo/archivos/downloadAttach/1140383.web</w:t>
        </w:r>
      </w:hyperlink>
      <w:r w:rsidR="00F85300">
        <w:rPr>
          <w:rFonts w:ascii="Palatino Linotype" w:hAnsi="Palatino Linotype" w:cs="Tahoma"/>
          <w:sz w:val="22"/>
          <w:szCs w:val="22"/>
        </w:rPr>
        <w:t xml:space="preserve">), del cual se desprende que la Carrera de Ingeniería en Mecánica Automotriz, </w:t>
      </w:r>
      <w:r w:rsidR="00F85300" w:rsidRPr="003536C2">
        <w:rPr>
          <w:rFonts w:ascii="Palatino Linotype" w:hAnsi="Palatino Linotype" w:cs="Tahoma"/>
          <w:b/>
          <w:sz w:val="22"/>
          <w:szCs w:val="22"/>
        </w:rPr>
        <w:t>inició a partir de septiembre de dos mil once.</w:t>
      </w:r>
    </w:p>
    <w:p w14:paraId="04751E97" w14:textId="77777777" w:rsidR="00F85300" w:rsidRDefault="00F85300" w:rsidP="00F85300">
      <w:pPr>
        <w:spacing w:line="360" w:lineRule="auto"/>
        <w:ind w:right="-93"/>
        <w:jc w:val="both"/>
        <w:rPr>
          <w:rFonts w:ascii="Palatino Linotype" w:hAnsi="Palatino Linotype" w:cs="Tahoma"/>
          <w:b/>
          <w:sz w:val="22"/>
          <w:szCs w:val="22"/>
        </w:rPr>
      </w:pPr>
    </w:p>
    <w:p w14:paraId="1C2334A4" w14:textId="7669EB78" w:rsidR="00F85300" w:rsidRPr="003536C2" w:rsidRDefault="00C448D4" w:rsidP="00F85300">
      <w:pPr>
        <w:spacing w:line="360" w:lineRule="auto"/>
        <w:ind w:right="-93"/>
        <w:jc w:val="both"/>
        <w:rPr>
          <w:rFonts w:ascii="Palatino Linotype" w:hAnsi="Palatino Linotype" w:cs="Tahoma"/>
          <w:b/>
          <w:sz w:val="22"/>
          <w:szCs w:val="22"/>
        </w:rPr>
      </w:pPr>
      <w:r>
        <w:rPr>
          <w:rFonts w:ascii="Palatino Linotype" w:hAnsi="Palatino Linotype" w:cs="Tahoma"/>
          <w:sz w:val="22"/>
          <w:szCs w:val="22"/>
        </w:rPr>
        <w:t>Finalmente</w:t>
      </w:r>
      <w:r w:rsidR="00F85300">
        <w:rPr>
          <w:rFonts w:ascii="Palatino Linotype" w:hAnsi="Palatino Linotype" w:cs="Tahoma"/>
          <w:sz w:val="22"/>
          <w:szCs w:val="22"/>
        </w:rPr>
        <w:t>, también se localizó el Informe Anual de Actividades 2013, de</w:t>
      </w:r>
      <w:r>
        <w:rPr>
          <w:rFonts w:ascii="Palatino Linotype" w:hAnsi="Palatino Linotype" w:cs="Tahoma"/>
          <w:sz w:val="22"/>
          <w:szCs w:val="22"/>
        </w:rPr>
        <w:t>l</w:t>
      </w:r>
      <w:r w:rsidR="00F85300">
        <w:rPr>
          <w:rFonts w:ascii="Palatino Linotype" w:hAnsi="Palatino Linotype" w:cs="Tahoma"/>
          <w:sz w:val="22"/>
          <w:szCs w:val="22"/>
        </w:rPr>
        <w:t xml:space="preserve"> Ente Recurrido (analizado el </w:t>
      </w:r>
      <w:r w:rsidRPr="00C448D4">
        <w:rPr>
          <w:rFonts w:ascii="Palatino Linotype" w:hAnsi="Palatino Linotype" w:cs="Tahoma"/>
          <w:sz w:val="22"/>
          <w:szCs w:val="22"/>
        </w:rPr>
        <w:t xml:space="preserve">diecinueve de febrero </w:t>
      </w:r>
      <w:r w:rsidR="00F85300">
        <w:rPr>
          <w:rFonts w:ascii="Palatino Linotype" w:hAnsi="Palatino Linotype" w:cs="Tahoma"/>
          <w:sz w:val="22"/>
          <w:szCs w:val="22"/>
        </w:rPr>
        <w:t xml:space="preserve">de dos mil diecinueve, a las dieciséis horas con treinta minutos, en la liga </w:t>
      </w:r>
      <w:hyperlink r:id="rId20" w:history="1">
        <w:r w:rsidR="00F85300" w:rsidRPr="00E553D0">
          <w:rPr>
            <w:rStyle w:val="Hipervnculo"/>
            <w:rFonts w:ascii="Palatino Linotype" w:hAnsi="Palatino Linotype" w:cs="Tahoma"/>
            <w:sz w:val="22"/>
            <w:szCs w:val="22"/>
          </w:rPr>
          <w:t>https://www.ipomex.org.mx/ipo/archivos/downloadAttach/1140340.web</w:t>
        </w:r>
      </w:hyperlink>
      <w:r w:rsidR="00F85300">
        <w:rPr>
          <w:rFonts w:ascii="Palatino Linotype" w:hAnsi="Palatino Linotype" w:cs="Tahoma"/>
          <w:sz w:val="22"/>
          <w:szCs w:val="22"/>
        </w:rPr>
        <w:t xml:space="preserve">), </w:t>
      </w:r>
      <w:r w:rsidR="00F85300">
        <w:rPr>
          <w:rFonts w:ascii="Palatino Linotype" w:hAnsi="Palatino Linotype" w:cs="Tahoma"/>
          <w:sz w:val="22"/>
          <w:szCs w:val="22"/>
        </w:rPr>
        <w:lastRenderedPageBreak/>
        <w:t xml:space="preserve">del cual se colige que la Carrera de Ingeniería en Energía, inició en el </w:t>
      </w:r>
      <w:r w:rsidR="00F85300" w:rsidRPr="003536C2">
        <w:rPr>
          <w:rFonts w:ascii="Palatino Linotype" w:hAnsi="Palatino Linotype" w:cs="Tahoma"/>
          <w:b/>
          <w:sz w:val="22"/>
          <w:szCs w:val="22"/>
        </w:rPr>
        <w:t>mes de septiembre de dos mil doce.</w:t>
      </w:r>
    </w:p>
    <w:p w14:paraId="0DA72A62" w14:textId="77777777" w:rsidR="00F85300" w:rsidRDefault="00F85300" w:rsidP="00F85300">
      <w:pPr>
        <w:spacing w:line="360" w:lineRule="auto"/>
        <w:ind w:right="-93"/>
        <w:jc w:val="both"/>
        <w:rPr>
          <w:rFonts w:ascii="Palatino Linotype" w:hAnsi="Palatino Linotype" w:cs="Tahoma"/>
          <w:sz w:val="22"/>
          <w:szCs w:val="22"/>
        </w:rPr>
      </w:pPr>
    </w:p>
    <w:p w14:paraId="3AEF310D" w14:textId="283365CC" w:rsidR="00F85300" w:rsidRDefault="00994810" w:rsidP="00F85300">
      <w:pPr>
        <w:spacing w:line="360" w:lineRule="auto"/>
        <w:ind w:right="-93"/>
        <w:jc w:val="both"/>
        <w:rPr>
          <w:rFonts w:ascii="Palatino Linotype" w:hAnsi="Palatino Linotype" w:cs="Tahoma"/>
          <w:sz w:val="22"/>
          <w:szCs w:val="22"/>
        </w:rPr>
      </w:pPr>
      <w:r>
        <w:rPr>
          <w:rFonts w:ascii="Palatino Linotype" w:hAnsi="Palatino Linotype" w:cs="Tahoma"/>
          <w:sz w:val="22"/>
          <w:szCs w:val="22"/>
        </w:rPr>
        <w:t>Conforme a lo anterior, advierte</w:t>
      </w:r>
      <w:r w:rsidR="00F85300">
        <w:rPr>
          <w:rFonts w:ascii="Palatino Linotype" w:hAnsi="Palatino Linotype" w:cs="Tahoma"/>
          <w:sz w:val="22"/>
          <w:szCs w:val="22"/>
        </w:rPr>
        <w:t xml:space="preserve"> que </w:t>
      </w:r>
      <w:r>
        <w:rPr>
          <w:rFonts w:ascii="Palatino Linotype" w:hAnsi="Palatino Linotype" w:cs="Tahoma"/>
          <w:sz w:val="22"/>
          <w:szCs w:val="22"/>
        </w:rPr>
        <w:t>la P</w:t>
      </w:r>
      <w:r w:rsidR="00F85300">
        <w:rPr>
          <w:rFonts w:ascii="Palatino Linotype" w:hAnsi="Palatino Linotype" w:cs="Tahoma"/>
          <w:sz w:val="22"/>
          <w:szCs w:val="22"/>
        </w:rPr>
        <w:t xml:space="preserve">articular requirió la información de </w:t>
      </w:r>
      <w:r w:rsidR="00C448D4">
        <w:rPr>
          <w:rFonts w:ascii="Palatino Linotype" w:hAnsi="Palatino Linotype" w:cs="Tahoma"/>
          <w:sz w:val="22"/>
          <w:szCs w:val="22"/>
        </w:rPr>
        <w:t>los periodos siguientes</w:t>
      </w:r>
      <w:r w:rsidR="00F85300">
        <w:rPr>
          <w:rFonts w:ascii="Palatino Linotype" w:hAnsi="Palatino Linotype" w:cs="Tahoma"/>
          <w:sz w:val="22"/>
          <w:szCs w:val="22"/>
        </w:rPr>
        <w:t>:</w:t>
      </w:r>
    </w:p>
    <w:p w14:paraId="053984E3" w14:textId="77777777" w:rsidR="00F85300" w:rsidRDefault="00F85300" w:rsidP="00F85300">
      <w:pPr>
        <w:spacing w:line="360" w:lineRule="auto"/>
        <w:ind w:right="-93"/>
        <w:jc w:val="both"/>
        <w:rPr>
          <w:rFonts w:ascii="Palatino Linotype" w:hAnsi="Palatino Linotype" w:cs="Tahoma"/>
          <w:sz w:val="22"/>
          <w:szCs w:val="22"/>
        </w:rPr>
      </w:pPr>
    </w:p>
    <w:tbl>
      <w:tblPr>
        <w:tblStyle w:val="Tablaconcuadrcula"/>
        <w:tblW w:w="0" w:type="auto"/>
        <w:jc w:val="center"/>
        <w:tblLook w:val="04A0" w:firstRow="1" w:lastRow="0" w:firstColumn="1" w:lastColumn="0" w:noHBand="0" w:noVBand="1"/>
      </w:tblPr>
      <w:tblGrid>
        <w:gridCol w:w="3011"/>
        <w:gridCol w:w="2371"/>
        <w:gridCol w:w="2268"/>
      </w:tblGrid>
      <w:tr w:rsidR="00F85300" w:rsidRPr="00412C96" w14:paraId="65BB6B6A" w14:textId="77777777" w:rsidTr="00C448D4">
        <w:trPr>
          <w:trHeight w:val="397"/>
          <w:jc w:val="center"/>
        </w:trPr>
        <w:tc>
          <w:tcPr>
            <w:tcW w:w="3011" w:type="dxa"/>
            <w:vAlign w:val="center"/>
          </w:tcPr>
          <w:p w14:paraId="0AAB9EAF" w14:textId="77777777" w:rsidR="00F85300" w:rsidRPr="00412C96" w:rsidRDefault="00F85300" w:rsidP="00C448D4">
            <w:pPr>
              <w:ind w:right="-93"/>
              <w:jc w:val="center"/>
              <w:rPr>
                <w:rFonts w:ascii="Palatino Linotype" w:hAnsi="Palatino Linotype" w:cs="Tahoma"/>
                <w:b/>
              </w:rPr>
            </w:pPr>
            <w:r w:rsidRPr="00412C96">
              <w:rPr>
                <w:rFonts w:ascii="Palatino Linotype" w:hAnsi="Palatino Linotype" w:cs="Tahoma"/>
                <w:b/>
              </w:rPr>
              <w:t>Carrera</w:t>
            </w:r>
          </w:p>
        </w:tc>
        <w:tc>
          <w:tcPr>
            <w:tcW w:w="2371" w:type="dxa"/>
            <w:vAlign w:val="center"/>
          </w:tcPr>
          <w:p w14:paraId="74F3451C" w14:textId="77777777" w:rsidR="00F85300" w:rsidRPr="00412C96" w:rsidRDefault="00F85300" w:rsidP="00C448D4">
            <w:pPr>
              <w:ind w:right="-93"/>
              <w:jc w:val="center"/>
              <w:rPr>
                <w:rFonts w:ascii="Palatino Linotype" w:hAnsi="Palatino Linotype" w:cs="Tahoma"/>
                <w:b/>
              </w:rPr>
            </w:pPr>
            <w:r w:rsidRPr="00412C96">
              <w:rPr>
                <w:rFonts w:ascii="Palatino Linotype" w:hAnsi="Palatino Linotype" w:cs="Tahoma"/>
                <w:b/>
              </w:rPr>
              <w:t>Desde</w:t>
            </w:r>
          </w:p>
        </w:tc>
        <w:tc>
          <w:tcPr>
            <w:tcW w:w="2268" w:type="dxa"/>
            <w:vAlign w:val="center"/>
          </w:tcPr>
          <w:p w14:paraId="33AF4373" w14:textId="77777777" w:rsidR="00F85300" w:rsidRPr="00412C96" w:rsidRDefault="00F85300" w:rsidP="00C448D4">
            <w:pPr>
              <w:ind w:right="-93"/>
              <w:jc w:val="center"/>
              <w:rPr>
                <w:rFonts w:ascii="Palatino Linotype" w:hAnsi="Palatino Linotype" w:cs="Tahoma"/>
                <w:b/>
              </w:rPr>
            </w:pPr>
            <w:r w:rsidRPr="00412C96">
              <w:rPr>
                <w:rFonts w:ascii="Palatino Linotype" w:hAnsi="Palatino Linotype" w:cs="Tahoma"/>
                <w:b/>
              </w:rPr>
              <w:t>Hasta</w:t>
            </w:r>
          </w:p>
        </w:tc>
      </w:tr>
      <w:tr w:rsidR="00F85300" w:rsidRPr="00412C96" w14:paraId="5FBE17C9" w14:textId="77777777" w:rsidTr="00C448D4">
        <w:trPr>
          <w:trHeight w:val="397"/>
          <w:jc w:val="center"/>
        </w:trPr>
        <w:tc>
          <w:tcPr>
            <w:tcW w:w="3011" w:type="dxa"/>
            <w:vAlign w:val="center"/>
          </w:tcPr>
          <w:p w14:paraId="6214BD23" w14:textId="77777777" w:rsidR="00F85300" w:rsidRPr="00412C96" w:rsidRDefault="00F85300" w:rsidP="00C448D4">
            <w:pPr>
              <w:ind w:right="-93"/>
              <w:jc w:val="center"/>
              <w:rPr>
                <w:rFonts w:ascii="Palatino Linotype" w:hAnsi="Palatino Linotype" w:cs="Tahoma"/>
                <w:b/>
              </w:rPr>
            </w:pPr>
            <w:r w:rsidRPr="00412C96">
              <w:rPr>
                <w:rFonts w:ascii="Palatino Linotype" w:hAnsi="Palatino Linotype" w:cs="Tahoma"/>
              </w:rPr>
              <w:t>Ingeniería Industrial</w:t>
            </w:r>
          </w:p>
        </w:tc>
        <w:tc>
          <w:tcPr>
            <w:tcW w:w="2371" w:type="dxa"/>
            <w:vMerge w:val="restart"/>
            <w:vAlign w:val="center"/>
          </w:tcPr>
          <w:p w14:paraId="50A8DCAD" w14:textId="77777777" w:rsidR="00F85300" w:rsidRPr="00412C96" w:rsidRDefault="00F85300" w:rsidP="00C448D4">
            <w:pPr>
              <w:ind w:right="-93"/>
              <w:jc w:val="center"/>
              <w:rPr>
                <w:rFonts w:ascii="Palatino Linotype" w:hAnsi="Palatino Linotype" w:cs="Tahoma"/>
              </w:rPr>
            </w:pPr>
            <w:r w:rsidRPr="00412C96">
              <w:rPr>
                <w:rFonts w:ascii="Palatino Linotype" w:hAnsi="Palatino Linotype" w:cs="Tahoma"/>
              </w:rPr>
              <w:t>Septiembre de dos mil seis</w:t>
            </w:r>
          </w:p>
        </w:tc>
        <w:tc>
          <w:tcPr>
            <w:tcW w:w="2268" w:type="dxa"/>
            <w:vMerge w:val="restart"/>
            <w:vAlign w:val="center"/>
          </w:tcPr>
          <w:p w14:paraId="7926C770" w14:textId="18BFEE9A" w:rsidR="00F85300" w:rsidRPr="00412C96" w:rsidRDefault="00C448D4" w:rsidP="00C448D4">
            <w:pPr>
              <w:ind w:right="-93"/>
              <w:jc w:val="center"/>
              <w:rPr>
                <w:rFonts w:ascii="Palatino Linotype" w:hAnsi="Palatino Linotype" w:cs="Tahoma"/>
              </w:rPr>
            </w:pPr>
            <w:r w:rsidRPr="00412C96">
              <w:rPr>
                <w:rFonts w:ascii="Palatino Linotype" w:hAnsi="Palatino Linotype" w:cs="Tahoma"/>
              </w:rPr>
              <w:t xml:space="preserve">Trece de noviembre </w:t>
            </w:r>
            <w:r w:rsidR="00F85300" w:rsidRPr="00412C96">
              <w:rPr>
                <w:rFonts w:ascii="Palatino Linotype" w:hAnsi="Palatino Linotype" w:cs="Tahoma"/>
              </w:rPr>
              <w:t>de dos mil dieciocho</w:t>
            </w:r>
          </w:p>
        </w:tc>
      </w:tr>
      <w:tr w:rsidR="00F85300" w:rsidRPr="00412C96" w14:paraId="6EFB573A" w14:textId="77777777" w:rsidTr="00C448D4">
        <w:trPr>
          <w:trHeight w:val="397"/>
          <w:jc w:val="center"/>
        </w:trPr>
        <w:tc>
          <w:tcPr>
            <w:tcW w:w="3011" w:type="dxa"/>
            <w:vAlign w:val="center"/>
          </w:tcPr>
          <w:p w14:paraId="1AA35CDA" w14:textId="77777777" w:rsidR="00F85300" w:rsidRPr="00412C96" w:rsidRDefault="00F85300" w:rsidP="00C448D4">
            <w:pPr>
              <w:ind w:right="-93"/>
              <w:jc w:val="center"/>
              <w:rPr>
                <w:rFonts w:ascii="Palatino Linotype" w:hAnsi="Palatino Linotype" w:cs="Tahoma"/>
              </w:rPr>
            </w:pPr>
            <w:r w:rsidRPr="00412C96">
              <w:rPr>
                <w:rFonts w:ascii="Palatino Linotype" w:hAnsi="Palatino Linotype" w:cs="Tahoma"/>
              </w:rPr>
              <w:t xml:space="preserve">Ingeniería Mecatrónica </w:t>
            </w:r>
          </w:p>
        </w:tc>
        <w:tc>
          <w:tcPr>
            <w:tcW w:w="2371" w:type="dxa"/>
            <w:vMerge/>
            <w:vAlign w:val="center"/>
          </w:tcPr>
          <w:p w14:paraId="082DE114" w14:textId="77777777" w:rsidR="00F85300" w:rsidRPr="00412C96" w:rsidRDefault="00F85300" w:rsidP="00C448D4">
            <w:pPr>
              <w:ind w:right="-93"/>
              <w:jc w:val="both"/>
              <w:rPr>
                <w:rFonts w:ascii="Palatino Linotype" w:hAnsi="Palatino Linotype" w:cs="Tahoma"/>
              </w:rPr>
            </w:pPr>
          </w:p>
        </w:tc>
        <w:tc>
          <w:tcPr>
            <w:tcW w:w="2268" w:type="dxa"/>
            <w:vMerge/>
            <w:vAlign w:val="center"/>
          </w:tcPr>
          <w:p w14:paraId="6320737C" w14:textId="77777777" w:rsidR="00F85300" w:rsidRPr="00412C96" w:rsidRDefault="00F85300" w:rsidP="00C448D4">
            <w:pPr>
              <w:ind w:right="-93"/>
              <w:jc w:val="both"/>
              <w:rPr>
                <w:rFonts w:ascii="Palatino Linotype" w:hAnsi="Palatino Linotype" w:cs="Tahoma"/>
              </w:rPr>
            </w:pPr>
          </w:p>
        </w:tc>
      </w:tr>
      <w:tr w:rsidR="00F85300" w:rsidRPr="00412C96" w14:paraId="37D66B1E" w14:textId="77777777" w:rsidTr="00C448D4">
        <w:trPr>
          <w:trHeight w:val="397"/>
          <w:jc w:val="center"/>
        </w:trPr>
        <w:tc>
          <w:tcPr>
            <w:tcW w:w="3011" w:type="dxa"/>
            <w:vAlign w:val="center"/>
          </w:tcPr>
          <w:p w14:paraId="3B4E3D96" w14:textId="77777777" w:rsidR="00F85300" w:rsidRPr="00412C96" w:rsidRDefault="00F85300" w:rsidP="00C448D4">
            <w:pPr>
              <w:ind w:right="-93"/>
              <w:jc w:val="center"/>
              <w:rPr>
                <w:rFonts w:ascii="Palatino Linotype" w:hAnsi="Palatino Linotype" w:cs="Tahoma"/>
              </w:rPr>
            </w:pPr>
            <w:r w:rsidRPr="00412C96">
              <w:rPr>
                <w:rFonts w:ascii="Palatino Linotype" w:hAnsi="Palatino Linotype" w:cs="Tahoma"/>
              </w:rPr>
              <w:t xml:space="preserve">Ingeniería en Informática </w:t>
            </w:r>
          </w:p>
        </w:tc>
        <w:tc>
          <w:tcPr>
            <w:tcW w:w="2371" w:type="dxa"/>
            <w:vMerge/>
            <w:vAlign w:val="center"/>
          </w:tcPr>
          <w:p w14:paraId="439D8486" w14:textId="77777777" w:rsidR="00F85300" w:rsidRPr="00412C96" w:rsidRDefault="00F85300" w:rsidP="00C448D4">
            <w:pPr>
              <w:ind w:right="-93"/>
              <w:jc w:val="both"/>
              <w:rPr>
                <w:rFonts w:ascii="Palatino Linotype" w:hAnsi="Palatino Linotype" w:cs="Tahoma"/>
              </w:rPr>
            </w:pPr>
          </w:p>
        </w:tc>
        <w:tc>
          <w:tcPr>
            <w:tcW w:w="2268" w:type="dxa"/>
            <w:vMerge/>
            <w:vAlign w:val="center"/>
          </w:tcPr>
          <w:p w14:paraId="0CF1EB24" w14:textId="77777777" w:rsidR="00F85300" w:rsidRPr="00412C96" w:rsidRDefault="00F85300" w:rsidP="00C448D4">
            <w:pPr>
              <w:ind w:right="-93"/>
              <w:jc w:val="both"/>
              <w:rPr>
                <w:rFonts w:ascii="Palatino Linotype" w:hAnsi="Palatino Linotype" w:cs="Tahoma"/>
              </w:rPr>
            </w:pPr>
          </w:p>
        </w:tc>
      </w:tr>
      <w:tr w:rsidR="00F85300" w:rsidRPr="00412C96" w14:paraId="3CFA6486" w14:textId="77777777" w:rsidTr="00C448D4">
        <w:trPr>
          <w:trHeight w:val="397"/>
          <w:jc w:val="center"/>
        </w:trPr>
        <w:tc>
          <w:tcPr>
            <w:tcW w:w="3011" w:type="dxa"/>
            <w:vAlign w:val="center"/>
          </w:tcPr>
          <w:p w14:paraId="37D829BA" w14:textId="77777777" w:rsidR="00F85300" w:rsidRPr="00412C96" w:rsidRDefault="00F85300" w:rsidP="00C448D4">
            <w:pPr>
              <w:ind w:right="-93"/>
              <w:jc w:val="center"/>
              <w:rPr>
                <w:rFonts w:ascii="Palatino Linotype" w:hAnsi="Palatino Linotype" w:cs="Tahoma"/>
              </w:rPr>
            </w:pPr>
            <w:r w:rsidRPr="00412C96">
              <w:rPr>
                <w:rFonts w:ascii="Palatino Linotype" w:hAnsi="Palatino Linotype" w:cs="Tahoma"/>
              </w:rPr>
              <w:t xml:space="preserve">Ingeniería en Biotecnología </w:t>
            </w:r>
          </w:p>
        </w:tc>
        <w:tc>
          <w:tcPr>
            <w:tcW w:w="2371" w:type="dxa"/>
            <w:vMerge w:val="restart"/>
            <w:vAlign w:val="center"/>
          </w:tcPr>
          <w:p w14:paraId="7AC59783" w14:textId="77777777" w:rsidR="00F85300" w:rsidRPr="00412C96" w:rsidRDefault="00F85300" w:rsidP="00C448D4">
            <w:pPr>
              <w:ind w:right="-93"/>
              <w:jc w:val="center"/>
              <w:rPr>
                <w:rFonts w:ascii="Palatino Linotype" w:hAnsi="Palatino Linotype" w:cs="Tahoma"/>
              </w:rPr>
            </w:pPr>
            <w:r w:rsidRPr="00412C96">
              <w:rPr>
                <w:rFonts w:ascii="Palatino Linotype" w:hAnsi="Palatino Linotype" w:cs="Tahoma"/>
              </w:rPr>
              <w:t>Mayo de dos mil nueve</w:t>
            </w:r>
          </w:p>
        </w:tc>
        <w:tc>
          <w:tcPr>
            <w:tcW w:w="2268" w:type="dxa"/>
            <w:vMerge/>
            <w:vAlign w:val="center"/>
          </w:tcPr>
          <w:p w14:paraId="09527FB8" w14:textId="77777777" w:rsidR="00F85300" w:rsidRPr="00412C96" w:rsidRDefault="00F85300" w:rsidP="00C448D4">
            <w:pPr>
              <w:ind w:right="-93"/>
              <w:jc w:val="both"/>
              <w:rPr>
                <w:rFonts w:ascii="Palatino Linotype" w:hAnsi="Palatino Linotype" w:cs="Tahoma"/>
              </w:rPr>
            </w:pPr>
          </w:p>
        </w:tc>
      </w:tr>
      <w:tr w:rsidR="00F85300" w:rsidRPr="00412C96" w14:paraId="043150E7" w14:textId="77777777" w:rsidTr="00C448D4">
        <w:trPr>
          <w:trHeight w:val="397"/>
          <w:jc w:val="center"/>
        </w:trPr>
        <w:tc>
          <w:tcPr>
            <w:tcW w:w="3011" w:type="dxa"/>
            <w:vAlign w:val="center"/>
          </w:tcPr>
          <w:p w14:paraId="6CEF48BC" w14:textId="77777777" w:rsidR="00F85300" w:rsidRPr="00412C96" w:rsidRDefault="00F85300" w:rsidP="00C448D4">
            <w:pPr>
              <w:ind w:right="-93"/>
              <w:jc w:val="center"/>
              <w:rPr>
                <w:rFonts w:ascii="Palatino Linotype" w:hAnsi="Palatino Linotype" w:cs="Tahoma"/>
              </w:rPr>
            </w:pPr>
            <w:r w:rsidRPr="00412C96">
              <w:rPr>
                <w:rFonts w:ascii="Palatino Linotype" w:hAnsi="Palatino Linotype" w:cs="Tahoma"/>
              </w:rPr>
              <w:t xml:space="preserve">Negocios Internacionales </w:t>
            </w:r>
          </w:p>
        </w:tc>
        <w:tc>
          <w:tcPr>
            <w:tcW w:w="2371" w:type="dxa"/>
            <w:vMerge/>
            <w:vAlign w:val="center"/>
          </w:tcPr>
          <w:p w14:paraId="32C64F41" w14:textId="77777777" w:rsidR="00F85300" w:rsidRPr="00412C96" w:rsidRDefault="00F85300" w:rsidP="00C448D4">
            <w:pPr>
              <w:ind w:right="-93"/>
              <w:jc w:val="both"/>
              <w:rPr>
                <w:rFonts w:ascii="Palatino Linotype" w:hAnsi="Palatino Linotype" w:cs="Tahoma"/>
              </w:rPr>
            </w:pPr>
          </w:p>
        </w:tc>
        <w:tc>
          <w:tcPr>
            <w:tcW w:w="2268" w:type="dxa"/>
            <w:vMerge/>
            <w:vAlign w:val="center"/>
          </w:tcPr>
          <w:p w14:paraId="7CDB4D4C" w14:textId="77777777" w:rsidR="00F85300" w:rsidRPr="00412C96" w:rsidRDefault="00F85300" w:rsidP="00C448D4">
            <w:pPr>
              <w:ind w:right="-93"/>
              <w:jc w:val="both"/>
              <w:rPr>
                <w:rFonts w:ascii="Palatino Linotype" w:hAnsi="Palatino Linotype" w:cs="Tahoma"/>
              </w:rPr>
            </w:pPr>
          </w:p>
        </w:tc>
      </w:tr>
      <w:tr w:rsidR="00F85300" w:rsidRPr="00412C96" w14:paraId="4D18C095" w14:textId="77777777" w:rsidTr="00C448D4">
        <w:trPr>
          <w:trHeight w:val="397"/>
          <w:jc w:val="center"/>
        </w:trPr>
        <w:tc>
          <w:tcPr>
            <w:tcW w:w="3011" w:type="dxa"/>
            <w:vAlign w:val="center"/>
          </w:tcPr>
          <w:p w14:paraId="72F95DCB" w14:textId="77777777" w:rsidR="00F85300" w:rsidRPr="00412C96" w:rsidRDefault="00F85300" w:rsidP="00C448D4">
            <w:pPr>
              <w:tabs>
                <w:tab w:val="left" w:pos="375"/>
                <w:tab w:val="center" w:pos="1444"/>
              </w:tabs>
              <w:ind w:right="-93"/>
              <w:jc w:val="center"/>
              <w:rPr>
                <w:rFonts w:ascii="Palatino Linotype" w:hAnsi="Palatino Linotype" w:cs="Tahoma"/>
              </w:rPr>
            </w:pPr>
            <w:r w:rsidRPr="00412C96">
              <w:rPr>
                <w:rFonts w:ascii="Palatino Linotype" w:hAnsi="Palatino Linotype" w:cs="Tahoma"/>
                <w:bCs/>
                <w:lang w:val="es-MX"/>
              </w:rPr>
              <w:t>Ingeniería Mecánica Automotriz</w:t>
            </w:r>
          </w:p>
        </w:tc>
        <w:tc>
          <w:tcPr>
            <w:tcW w:w="2371" w:type="dxa"/>
            <w:vAlign w:val="center"/>
          </w:tcPr>
          <w:p w14:paraId="63903792" w14:textId="77777777" w:rsidR="00F85300" w:rsidRPr="00412C96" w:rsidRDefault="00F85300" w:rsidP="00C448D4">
            <w:pPr>
              <w:ind w:right="-93"/>
              <w:jc w:val="center"/>
              <w:rPr>
                <w:rFonts w:ascii="Palatino Linotype" w:hAnsi="Palatino Linotype" w:cs="Tahoma"/>
              </w:rPr>
            </w:pPr>
            <w:r w:rsidRPr="00412C96">
              <w:rPr>
                <w:rFonts w:ascii="Palatino Linotype" w:hAnsi="Palatino Linotype" w:cs="Tahoma"/>
              </w:rPr>
              <w:t>Septiembre de dos mil once</w:t>
            </w:r>
          </w:p>
        </w:tc>
        <w:tc>
          <w:tcPr>
            <w:tcW w:w="2268" w:type="dxa"/>
            <w:vMerge/>
            <w:vAlign w:val="center"/>
          </w:tcPr>
          <w:p w14:paraId="2EB0BB93" w14:textId="77777777" w:rsidR="00F85300" w:rsidRPr="00412C96" w:rsidRDefault="00F85300" w:rsidP="00C448D4">
            <w:pPr>
              <w:ind w:right="-93"/>
              <w:jc w:val="both"/>
              <w:rPr>
                <w:rFonts w:ascii="Palatino Linotype" w:hAnsi="Palatino Linotype" w:cs="Tahoma"/>
              </w:rPr>
            </w:pPr>
          </w:p>
        </w:tc>
      </w:tr>
      <w:tr w:rsidR="00F85300" w:rsidRPr="00412C96" w14:paraId="1ACF6F33" w14:textId="77777777" w:rsidTr="00C448D4">
        <w:trPr>
          <w:trHeight w:val="397"/>
          <w:jc w:val="center"/>
        </w:trPr>
        <w:tc>
          <w:tcPr>
            <w:tcW w:w="3011" w:type="dxa"/>
            <w:vAlign w:val="center"/>
          </w:tcPr>
          <w:p w14:paraId="49A0E739" w14:textId="77777777" w:rsidR="00F85300" w:rsidRPr="00412C96" w:rsidRDefault="00F85300" w:rsidP="00C448D4">
            <w:pPr>
              <w:ind w:right="-93"/>
              <w:jc w:val="center"/>
              <w:rPr>
                <w:rFonts w:ascii="Palatino Linotype" w:hAnsi="Palatino Linotype" w:cs="Tahoma"/>
              </w:rPr>
            </w:pPr>
            <w:r w:rsidRPr="00412C96">
              <w:rPr>
                <w:rFonts w:ascii="Palatino Linotype" w:hAnsi="Palatino Linotype" w:cs="Tahoma"/>
              </w:rPr>
              <w:t>Ingeniería en Energía</w:t>
            </w:r>
          </w:p>
        </w:tc>
        <w:tc>
          <w:tcPr>
            <w:tcW w:w="2371" w:type="dxa"/>
            <w:vAlign w:val="center"/>
          </w:tcPr>
          <w:p w14:paraId="3CD36068" w14:textId="77777777" w:rsidR="00F85300" w:rsidRPr="00412C96" w:rsidRDefault="00F85300" w:rsidP="00C448D4">
            <w:pPr>
              <w:ind w:right="-93"/>
              <w:jc w:val="center"/>
              <w:rPr>
                <w:rFonts w:ascii="Palatino Linotype" w:hAnsi="Palatino Linotype" w:cs="Tahoma"/>
              </w:rPr>
            </w:pPr>
            <w:r w:rsidRPr="00412C96">
              <w:rPr>
                <w:rFonts w:ascii="Palatino Linotype" w:hAnsi="Palatino Linotype" w:cs="Tahoma"/>
              </w:rPr>
              <w:t>Septiembre de dos mil doce</w:t>
            </w:r>
          </w:p>
        </w:tc>
        <w:tc>
          <w:tcPr>
            <w:tcW w:w="2268" w:type="dxa"/>
            <w:vMerge/>
            <w:vAlign w:val="center"/>
          </w:tcPr>
          <w:p w14:paraId="14264270" w14:textId="77777777" w:rsidR="00F85300" w:rsidRPr="00412C96" w:rsidRDefault="00F85300" w:rsidP="00C448D4">
            <w:pPr>
              <w:ind w:right="-93"/>
              <w:jc w:val="both"/>
              <w:rPr>
                <w:rFonts w:ascii="Palatino Linotype" w:hAnsi="Palatino Linotype" w:cs="Tahoma"/>
              </w:rPr>
            </w:pPr>
          </w:p>
        </w:tc>
      </w:tr>
    </w:tbl>
    <w:p w14:paraId="379BC376" w14:textId="77777777" w:rsidR="00F85300" w:rsidRDefault="00F85300" w:rsidP="00F85300">
      <w:pPr>
        <w:spacing w:line="360" w:lineRule="auto"/>
        <w:ind w:right="-93"/>
        <w:jc w:val="both"/>
        <w:rPr>
          <w:rFonts w:ascii="Palatino Linotype" w:hAnsi="Palatino Linotype" w:cs="Tahoma"/>
          <w:sz w:val="22"/>
          <w:szCs w:val="22"/>
        </w:rPr>
      </w:pPr>
    </w:p>
    <w:p w14:paraId="6DA64DDF" w14:textId="30A89A03" w:rsidR="00F85300" w:rsidRDefault="00F85300" w:rsidP="00F85300">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Una vez establecido lo anterior, cabe </w:t>
      </w:r>
      <w:r w:rsidR="00C448D4">
        <w:rPr>
          <w:rFonts w:ascii="Palatino Linotype" w:hAnsi="Palatino Linotype" w:cs="Tahoma"/>
          <w:sz w:val="22"/>
          <w:szCs w:val="22"/>
        </w:rPr>
        <w:t>mencion</w:t>
      </w:r>
      <w:r>
        <w:rPr>
          <w:rFonts w:ascii="Palatino Linotype" w:hAnsi="Palatino Linotype" w:cs="Tahoma"/>
          <w:sz w:val="22"/>
          <w:szCs w:val="22"/>
        </w:rPr>
        <w:t>ar que la Universidad Politécnica del Valle de Toluca</w:t>
      </w:r>
      <w:r w:rsidR="00C448D4">
        <w:rPr>
          <w:rFonts w:ascii="Palatino Linotype" w:hAnsi="Palatino Linotype" w:cs="Tahoma"/>
          <w:sz w:val="22"/>
          <w:szCs w:val="22"/>
        </w:rPr>
        <w:t>,</w:t>
      </w:r>
      <w:r>
        <w:rPr>
          <w:rFonts w:ascii="Palatino Linotype" w:hAnsi="Palatino Linotype" w:cs="Tahoma"/>
          <w:sz w:val="22"/>
          <w:szCs w:val="22"/>
        </w:rPr>
        <w:t xml:space="preserve"> señaló que la información que da cuenta de lo solicitado </w:t>
      </w:r>
      <w:r w:rsidR="007F1670" w:rsidRPr="007F1670">
        <w:rPr>
          <w:rFonts w:ascii="Palatino Linotype" w:hAnsi="Palatino Linotype" w:cs="Tahoma"/>
          <w:sz w:val="22"/>
          <w:szCs w:val="22"/>
        </w:rPr>
        <w:t xml:space="preserve">puede ser consultada en el portal de Información Pública de Oficio Mexiquense en los siguientes links: </w:t>
      </w:r>
      <w:hyperlink r:id="rId21" w:history="1">
        <w:r w:rsidR="007F1670" w:rsidRPr="007F1670">
          <w:rPr>
            <w:rStyle w:val="Hipervnculo"/>
            <w:rFonts w:ascii="Palatino Linotype" w:hAnsi="Palatino Linotype" w:cs="Tahoma"/>
            <w:sz w:val="22"/>
            <w:szCs w:val="22"/>
          </w:rPr>
          <w:t>https://www.ipomex.org.mx/ipo/lgt/indice/upvt/infoActividades.web</w:t>
        </w:r>
      </w:hyperlink>
      <w:r w:rsidR="007F1670" w:rsidRPr="007F1670">
        <w:rPr>
          <w:rFonts w:ascii="Palatino Linotype" w:hAnsi="Palatino Linotype" w:cs="Tahoma"/>
          <w:sz w:val="22"/>
          <w:szCs w:val="22"/>
        </w:rPr>
        <w:t xml:space="preserve"> y </w:t>
      </w:r>
      <w:hyperlink r:id="rId22" w:history="1">
        <w:r w:rsidR="007F1670" w:rsidRPr="007F1670">
          <w:rPr>
            <w:rStyle w:val="Hipervnculo"/>
            <w:rFonts w:ascii="Palatino Linotype" w:hAnsi="Palatino Linotype" w:cs="Tahoma"/>
            <w:sz w:val="22"/>
            <w:szCs w:val="22"/>
          </w:rPr>
          <w:t>https://www.ipomex.org.mx/ipo/portal/upvt/metas.web</w:t>
        </w:r>
      </w:hyperlink>
      <w:r>
        <w:rPr>
          <w:rFonts w:ascii="Palatino Linotype" w:hAnsi="Palatino Linotype" w:cs="Tahoma"/>
          <w:sz w:val="22"/>
          <w:szCs w:val="22"/>
        </w:rPr>
        <w:t>.</w:t>
      </w:r>
    </w:p>
    <w:p w14:paraId="28DE5A8D" w14:textId="77777777" w:rsidR="0022770E" w:rsidRDefault="0022770E" w:rsidP="001D0C3C">
      <w:pPr>
        <w:spacing w:line="360" w:lineRule="auto"/>
        <w:jc w:val="both"/>
        <w:rPr>
          <w:rFonts w:ascii="Palatino Linotype" w:hAnsi="Palatino Linotype" w:cs="Tahoma"/>
          <w:sz w:val="22"/>
          <w:szCs w:val="24"/>
          <w:lang w:val="es-ES"/>
        </w:rPr>
      </w:pPr>
    </w:p>
    <w:p w14:paraId="20F2FFBC" w14:textId="66AB0672" w:rsidR="00E727D7" w:rsidRDefault="007F1670" w:rsidP="001D0C3C">
      <w:pPr>
        <w:spacing w:line="360" w:lineRule="auto"/>
        <w:jc w:val="both"/>
        <w:rPr>
          <w:rFonts w:ascii="Palatino Linotype" w:hAnsi="Palatino Linotype" w:cs="Tahoma"/>
          <w:sz w:val="22"/>
          <w:szCs w:val="22"/>
        </w:rPr>
      </w:pPr>
      <w:r>
        <w:rPr>
          <w:rFonts w:ascii="Palatino Linotype" w:hAnsi="Palatino Linotype" w:cs="Tahoma"/>
          <w:sz w:val="22"/>
          <w:szCs w:val="22"/>
        </w:rPr>
        <w:t xml:space="preserve">Al respecto, este Instituto revisó las ligas electrónicas proporcionadas por </w:t>
      </w:r>
      <w:r w:rsidR="002818D5">
        <w:rPr>
          <w:rFonts w:ascii="Palatino Linotype" w:hAnsi="Palatino Linotype" w:cs="Tahoma"/>
          <w:sz w:val="22"/>
          <w:szCs w:val="22"/>
        </w:rPr>
        <w:t xml:space="preserve">la Universidad Politécnica del Valle de Toluca, de las cuales se obtuvo que refieren los Informes Anuales de Actividades del Sujeto Obligado de los años </w:t>
      </w:r>
      <w:r w:rsidR="00CF5D35">
        <w:rPr>
          <w:rFonts w:ascii="Palatino Linotype" w:hAnsi="Palatino Linotype" w:cs="Tahoma"/>
          <w:sz w:val="22"/>
          <w:szCs w:val="22"/>
        </w:rPr>
        <w:t xml:space="preserve">dos mil nueve, dos mil diez, dos mil once, dos </w:t>
      </w:r>
      <w:r w:rsidR="00CF5D35">
        <w:rPr>
          <w:rFonts w:ascii="Palatino Linotype" w:hAnsi="Palatino Linotype" w:cs="Tahoma"/>
          <w:sz w:val="22"/>
          <w:szCs w:val="22"/>
        </w:rPr>
        <w:lastRenderedPageBreak/>
        <w:t>mil doce, dos mil trece, dos mil catorce, dos mil quince, dos mil dieciséis y dos mil diecisiete</w:t>
      </w:r>
      <w:r w:rsidR="002818D5">
        <w:rPr>
          <w:rFonts w:ascii="Palatino Linotype" w:hAnsi="Palatino Linotype" w:cs="Tahoma"/>
          <w:sz w:val="22"/>
          <w:szCs w:val="22"/>
        </w:rPr>
        <w:t>, así como los indicadores de metas y objet</w:t>
      </w:r>
      <w:r w:rsidR="00A53D6A">
        <w:rPr>
          <w:rFonts w:ascii="Palatino Linotype" w:hAnsi="Palatino Linotype" w:cs="Tahoma"/>
          <w:sz w:val="22"/>
          <w:szCs w:val="22"/>
        </w:rPr>
        <w:t xml:space="preserve">ivos. </w:t>
      </w:r>
    </w:p>
    <w:p w14:paraId="12EDD7CA" w14:textId="77777777" w:rsidR="00E727D7" w:rsidRDefault="00E727D7" w:rsidP="001D0C3C">
      <w:pPr>
        <w:spacing w:line="360" w:lineRule="auto"/>
        <w:jc w:val="both"/>
        <w:rPr>
          <w:rFonts w:ascii="Palatino Linotype" w:hAnsi="Palatino Linotype" w:cs="Tahoma"/>
          <w:sz w:val="22"/>
          <w:szCs w:val="22"/>
        </w:rPr>
      </w:pPr>
    </w:p>
    <w:p w14:paraId="50095721" w14:textId="47D0B91D" w:rsidR="00345C30" w:rsidRDefault="00E727D7" w:rsidP="001D0C3C">
      <w:pPr>
        <w:spacing w:line="360" w:lineRule="auto"/>
        <w:jc w:val="both"/>
        <w:rPr>
          <w:rFonts w:ascii="Palatino Linotype" w:hAnsi="Palatino Linotype" w:cs="Tahoma"/>
          <w:sz w:val="22"/>
          <w:szCs w:val="22"/>
        </w:rPr>
      </w:pPr>
      <w:r>
        <w:rPr>
          <w:rFonts w:ascii="Palatino Linotype" w:hAnsi="Palatino Linotype" w:cs="Tahoma"/>
          <w:sz w:val="22"/>
          <w:szCs w:val="22"/>
        </w:rPr>
        <w:t>Respecto a los indicadores, es de mencionar que únicamente refieren la tasa de crecimiento de proyectos de investigación de la Universidad Politécnica del Valle de Toluca, por lo que no dan cuenta de los proyectos de investigación que llevan a cabo los profesores de tiempo completo que es la información de interés de la solicitante, tal como se observa en la</w:t>
      </w:r>
      <w:r w:rsidR="00345C30">
        <w:rPr>
          <w:rFonts w:ascii="Palatino Linotype" w:hAnsi="Palatino Linotype" w:cs="Tahoma"/>
          <w:sz w:val="22"/>
          <w:szCs w:val="22"/>
        </w:rPr>
        <w:t>s</w:t>
      </w:r>
      <w:r>
        <w:rPr>
          <w:rFonts w:ascii="Palatino Linotype" w:hAnsi="Palatino Linotype" w:cs="Tahoma"/>
          <w:sz w:val="22"/>
          <w:szCs w:val="22"/>
        </w:rPr>
        <w:t xml:space="preserve"> </w:t>
      </w:r>
      <w:r w:rsidR="00345C30">
        <w:rPr>
          <w:rFonts w:ascii="Palatino Linotype" w:hAnsi="Palatino Linotype" w:cs="Tahoma"/>
          <w:sz w:val="22"/>
          <w:szCs w:val="22"/>
        </w:rPr>
        <w:t>imágenes</w:t>
      </w:r>
      <w:r>
        <w:rPr>
          <w:rFonts w:ascii="Palatino Linotype" w:hAnsi="Palatino Linotype" w:cs="Tahoma"/>
          <w:sz w:val="22"/>
          <w:szCs w:val="22"/>
        </w:rPr>
        <w:t xml:space="preserve"> siguiente</w:t>
      </w:r>
      <w:r w:rsidR="00345C30">
        <w:rPr>
          <w:rFonts w:ascii="Palatino Linotype" w:hAnsi="Palatino Linotype" w:cs="Tahoma"/>
          <w:sz w:val="22"/>
          <w:szCs w:val="22"/>
        </w:rPr>
        <w:t>s</w:t>
      </w:r>
      <w:r>
        <w:rPr>
          <w:rFonts w:ascii="Palatino Linotype" w:hAnsi="Palatino Linotype" w:cs="Tahoma"/>
          <w:sz w:val="22"/>
          <w:szCs w:val="22"/>
        </w:rPr>
        <w:t>:</w:t>
      </w:r>
    </w:p>
    <w:p w14:paraId="6025AC78" w14:textId="77777777" w:rsidR="00EB7986" w:rsidRDefault="00EB7986" w:rsidP="001D0C3C">
      <w:pPr>
        <w:spacing w:line="360" w:lineRule="auto"/>
        <w:jc w:val="both"/>
        <w:rPr>
          <w:rFonts w:ascii="Palatino Linotype" w:hAnsi="Palatino Linotype" w:cs="Tahoma"/>
          <w:sz w:val="22"/>
          <w:szCs w:val="22"/>
        </w:rPr>
      </w:pPr>
    </w:p>
    <w:p w14:paraId="33EAC74D" w14:textId="77777777" w:rsidR="00345C30" w:rsidRDefault="00345C30" w:rsidP="001D0C3C">
      <w:pPr>
        <w:spacing w:line="360" w:lineRule="auto"/>
        <w:jc w:val="both"/>
        <w:rPr>
          <w:rFonts w:ascii="Palatino Linotype" w:hAnsi="Palatino Linotype" w:cs="Tahoma"/>
          <w:sz w:val="22"/>
          <w:szCs w:val="22"/>
        </w:rPr>
      </w:pPr>
    </w:p>
    <w:p w14:paraId="50EC9D5A" w14:textId="640652E3" w:rsidR="00345C30" w:rsidRDefault="00345C30" w:rsidP="001D0C3C">
      <w:pPr>
        <w:spacing w:line="360" w:lineRule="auto"/>
        <w:jc w:val="both"/>
        <w:rPr>
          <w:rFonts w:ascii="Palatino Linotype" w:hAnsi="Palatino Linotype" w:cs="Tahoma"/>
          <w:sz w:val="22"/>
          <w:szCs w:val="22"/>
        </w:rPr>
      </w:pPr>
      <w:r>
        <w:rPr>
          <w:rFonts w:ascii="Palatino Linotype" w:hAnsi="Palatino Linotype" w:cs="Tahoma"/>
          <w:noProof/>
          <w:sz w:val="22"/>
          <w:szCs w:val="22"/>
          <w:lang w:eastAsia="es-MX"/>
        </w:rPr>
        <w:drawing>
          <wp:inline distT="0" distB="0" distL="0" distR="0" wp14:anchorId="4E556763" wp14:editId="2A02C492">
            <wp:extent cx="5768186" cy="370522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4551" cy="3709313"/>
                    </a:xfrm>
                    <a:prstGeom prst="rect">
                      <a:avLst/>
                    </a:prstGeom>
                    <a:noFill/>
                  </pic:spPr>
                </pic:pic>
              </a:graphicData>
            </a:graphic>
          </wp:inline>
        </w:drawing>
      </w:r>
    </w:p>
    <w:p w14:paraId="7E08830D" w14:textId="473BE74F" w:rsidR="00345C30" w:rsidRPr="00345C30" w:rsidRDefault="00345C30" w:rsidP="00345C30">
      <w:pPr>
        <w:rPr>
          <w:rFonts w:ascii="Palatino Linotype" w:hAnsi="Palatino Linotype" w:cs="Tahoma"/>
          <w:sz w:val="22"/>
          <w:szCs w:val="22"/>
        </w:rPr>
      </w:pPr>
    </w:p>
    <w:p w14:paraId="2074ABEB" w14:textId="77777777" w:rsidR="00345C30" w:rsidRPr="00345C30" w:rsidRDefault="00345C30" w:rsidP="00345C30">
      <w:pPr>
        <w:rPr>
          <w:rFonts w:ascii="Palatino Linotype" w:hAnsi="Palatino Linotype" w:cs="Tahoma"/>
          <w:sz w:val="22"/>
          <w:szCs w:val="22"/>
        </w:rPr>
      </w:pPr>
    </w:p>
    <w:p w14:paraId="4D2D245B" w14:textId="77777777" w:rsidR="00345C30" w:rsidRPr="00345C30" w:rsidRDefault="00345C30" w:rsidP="00345C30">
      <w:pPr>
        <w:rPr>
          <w:rFonts w:ascii="Palatino Linotype" w:hAnsi="Palatino Linotype" w:cs="Tahoma"/>
          <w:sz w:val="22"/>
          <w:szCs w:val="22"/>
        </w:rPr>
      </w:pPr>
    </w:p>
    <w:p w14:paraId="5531FA9C" w14:textId="77777777" w:rsidR="00345C30" w:rsidRPr="00345C30" w:rsidRDefault="00345C30" w:rsidP="00345C30">
      <w:pPr>
        <w:ind w:firstLine="708"/>
        <w:rPr>
          <w:rFonts w:ascii="Palatino Linotype" w:hAnsi="Palatino Linotype" w:cs="Tahoma"/>
          <w:sz w:val="22"/>
          <w:szCs w:val="22"/>
        </w:rPr>
      </w:pPr>
    </w:p>
    <w:p w14:paraId="02B9DB60" w14:textId="104EC5EB" w:rsidR="00345C30" w:rsidRDefault="00345C30" w:rsidP="001D0C3C">
      <w:pPr>
        <w:spacing w:line="360" w:lineRule="auto"/>
        <w:jc w:val="both"/>
        <w:rPr>
          <w:rFonts w:ascii="Palatino Linotype" w:hAnsi="Palatino Linotype" w:cs="Tahoma"/>
          <w:sz w:val="22"/>
          <w:szCs w:val="22"/>
        </w:rPr>
      </w:pPr>
      <w:r>
        <w:rPr>
          <w:rFonts w:ascii="Palatino Linotype" w:hAnsi="Palatino Linotype" w:cs="Tahoma"/>
          <w:noProof/>
          <w:sz w:val="22"/>
          <w:szCs w:val="22"/>
          <w:lang w:eastAsia="es-MX"/>
        </w:rPr>
        <w:drawing>
          <wp:inline distT="0" distB="0" distL="0" distR="0" wp14:anchorId="09D9F5BF" wp14:editId="4ECFADE3">
            <wp:extent cx="5706110" cy="5047615"/>
            <wp:effectExtent l="0" t="0" r="889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6110" cy="5047615"/>
                    </a:xfrm>
                    <a:prstGeom prst="rect">
                      <a:avLst/>
                    </a:prstGeom>
                    <a:noFill/>
                  </pic:spPr>
                </pic:pic>
              </a:graphicData>
            </a:graphic>
          </wp:inline>
        </w:drawing>
      </w:r>
    </w:p>
    <w:p w14:paraId="52632CBB" w14:textId="56E0F26B" w:rsidR="00E727D7" w:rsidRDefault="00E727D7" w:rsidP="001D0C3C">
      <w:pPr>
        <w:spacing w:line="360" w:lineRule="auto"/>
        <w:jc w:val="both"/>
        <w:rPr>
          <w:rFonts w:ascii="Palatino Linotype" w:hAnsi="Palatino Linotype" w:cs="Tahoma"/>
          <w:sz w:val="22"/>
          <w:szCs w:val="22"/>
        </w:rPr>
      </w:pPr>
    </w:p>
    <w:p w14:paraId="38EDABAB" w14:textId="77777777" w:rsidR="00345C30" w:rsidRDefault="00345C30" w:rsidP="001D0C3C">
      <w:pPr>
        <w:spacing w:line="360" w:lineRule="auto"/>
        <w:jc w:val="both"/>
        <w:rPr>
          <w:rFonts w:ascii="Palatino Linotype" w:hAnsi="Palatino Linotype" w:cs="Tahoma"/>
          <w:sz w:val="22"/>
          <w:szCs w:val="22"/>
        </w:rPr>
      </w:pPr>
    </w:p>
    <w:p w14:paraId="710D68D0" w14:textId="499A20EB" w:rsidR="00345C30" w:rsidRDefault="00345C30" w:rsidP="001D0C3C">
      <w:pPr>
        <w:spacing w:line="360" w:lineRule="auto"/>
        <w:jc w:val="both"/>
        <w:rPr>
          <w:rFonts w:ascii="Palatino Linotype" w:hAnsi="Palatino Linotype" w:cs="Tahoma"/>
          <w:sz w:val="22"/>
          <w:szCs w:val="22"/>
        </w:rPr>
      </w:pPr>
      <w:r>
        <w:rPr>
          <w:rFonts w:ascii="Palatino Linotype" w:hAnsi="Palatino Linotype" w:cs="Tahoma"/>
          <w:sz w:val="22"/>
          <w:szCs w:val="22"/>
        </w:rPr>
        <w:t>Como se puede observar, los indicadores no son el documento que contenga la información solicitada por la Particular.</w:t>
      </w:r>
    </w:p>
    <w:p w14:paraId="3B4E8B59" w14:textId="77777777" w:rsidR="00E727D7" w:rsidRDefault="00E727D7" w:rsidP="001D0C3C">
      <w:pPr>
        <w:spacing w:line="360" w:lineRule="auto"/>
        <w:jc w:val="both"/>
        <w:rPr>
          <w:rFonts w:ascii="Palatino Linotype" w:hAnsi="Palatino Linotype" w:cs="Tahoma"/>
          <w:sz w:val="22"/>
          <w:szCs w:val="22"/>
        </w:rPr>
      </w:pPr>
    </w:p>
    <w:p w14:paraId="796811E7" w14:textId="77777777" w:rsidR="00345C30" w:rsidRDefault="00345C30" w:rsidP="001D0C3C">
      <w:pPr>
        <w:spacing w:line="360" w:lineRule="auto"/>
        <w:jc w:val="both"/>
        <w:rPr>
          <w:rFonts w:ascii="Palatino Linotype" w:hAnsi="Palatino Linotype" w:cs="Tahoma"/>
          <w:sz w:val="22"/>
          <w:szCs w:val="22"/>
        </w:rPr>
      </w:pPr>
    </w:p>
    <w:p w14:paraId="45DAC8E7" w14:textId="0CE2FBA2" w:rsidR="007F1670" w:rsidRDefault="00EB7986" w:rsidP="001D0C3C">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Asimismo</w:t>
      </w:r>
      <w:r w:rsidR="002818D5">
        <w:rPr>
          <w:rFonts w:ascii="Palatino Linotype" w:hAnsi="Palatino Linotype" w:cs="Tahoma"/>
          <w:sz w:val="22"/>
          <w:szCs w:val="22"/>
        </w:rPr>
        <w:t>, se realizó el análisis de cada uno de los informes y se encontró lo siguiente:</w:t>
      </w:r>
    </w:p>
    <w:p w14:paraId="0418F6CA" w14:textId="77777777" w:rsidR="009365F3" w:rsidRDefault="009365F3" w:rsidP="001D0C3C">
      <w:pPr>
        <w:spacing w:line="360" w:lineRule="auto"/>
        <w:jc w:val="both"/>
        <w:rPr>
          <w:rFonts w:ascii="Palatino Linotype" w:hAnsi="Palatino Linotype" w:cs="Tahoma"/>
          <w:sz w:val="22"/>
          <w:szCs w:val="22"/>
        </w:rPr>
      </w:pPr>
    </w:p>
    <w:tbl>
      <w:tblPr>
        <w:tblStyle w:val="Tablaconcuadrcula"/>
        <w:tblW w:w="9067" w:type="dxa"/>
        <w:tblLook w:val="04A0" w:firstRow="1" w:lastRow="0" w:firstColumn="1" w:lastColumn="0" w:noHBand="0" w:noVBand="1"/>
      </w:tblPr>
      <w:tblGrid>
        <w:gridCol w:w="1555"/>
        <w:gridCol w:w="7512"/>
      </w:tblGrid>
      <w:tr w:rsidR="00663FC6" w:rsidRPr="00412C96" w14:paraId="07EF9951" w14:textId="77777777" w:rsidTr="006F7185">
        <w:trPr>
          <w:trHeight w:val="340"/>
        </w:trPr>
        <w:tc>
          <w:tcPr>
            <w:tcW w:w="1555" w:type="dxa"/>
            <w:vAlign w:val="center"/>
          </w:tcPr>
          <w:p w14:paraId="536C8E62" w14:textId="50853299" w:rsidR="00663FC6" w:rsidRPr="00412C96" w:rsidRDefault="00663FC6" w:rsidP="00E727D7">
            <w:pPr>
              <w:spacing w:line="276" w:lineRule="auto"/>
              <w:jc w:val="center"/>
              <w:rPr>
                <w:rFonts w:ascii="Palatino Linotype" w:hAnsi="Palatino Linotype" w:cs="Tahoma"/>
                <w:b/>
              </w:rPr>
            </w:pPr>
            <w:r w:rsidRPr="00412C96">
              <w:rPr>
                <w:rFonts w:ascii="Palatino Linotype" w:hAnsi="Palatino Linotype" w:cs="Tahoma"/>
                <w:b/>
              </w:rPr>
              <w:t>Informe de</w:t>
            </w:r>
            <w:r w:rsidR="00E727D7" w:rsidRPr="00412C96">
              <w:rPr>
                <w:rFonts w:ascii="Palatino Linotype" w:hAnsi="Palatino Linotype" w:cs="Tahoma"/>
                <w:b/>
              </w:rPr>
              <w:t xml:space="preserve"> </w:t>
            </w:r>
            <w:r w:rsidRPr="00412C96">
              <w:rPr>
                <w:rFonts w:ascii="Palatino Linotype" w:hAnsi="Palatino Linotype" w:cs="Tahoma"/>
                <w:b/>
              </w:rPr>
              <w:t>Actividades</w:t>
            </w:r>
          </w:p>
        </w:tc>
        <w:tc>
          <w:tcPr>
            <w:tcW w:w="7512" w:type="dxa"/>
            <w:vAlign w:val="center"/>
          </w:tcPr>
          <w:p w14:paraId="069F1CE6" w14:textId="633234FB" w:rsidR="00663FC6" w:rsidRPr="00412C96" w:rsidRDefault="00663FC6" w:rsidP="00E727D7">
            <w:pPr>
              <w:spacing w:line="276" w:lineRule="auto"/>
              <w:jc w:val="center"/>
              <w:rPr>
                <w:rFonts w:ascii="Palatino Linotype" w:hAnsi="Palatino Linotype" w:cs="Tahoma"/>
                <w:b/>
              </w:rPr>
            </w:pPr>
            <w:r w:rsidRPr="00412C96">
              <w:rPr>
                <w:rFonts w:ascii="Palatino Linotype" w:hAnsi="Palatino Linotype" w:cs="Tahoma"/>
                <w:b/>
              </w:rPr>
              <w:t>Información relacionada con proyectos de Investigación</w:t>
            </w:r>
          </w:p>
        </w:tc>
      </w:tr>
      <w:tr w:rsidR="00663FC6" w:rsidRPr="00412C96" w14:paraId="23DC6508" w14:textId="77777777" w:rsidTr="006F7185">
        <w:trPr>
          <w:trHeight w:val="340"/>
        </w:trPr>
        <w:tc>
          <w:tcPr>
            <w:tcW w:w="1555" w:type="dxa"/>
            <w:vAlign w:val="center"/>
          </w:tcPr>
          <w:p w14:paraId="0DD979EB" w14:textId="09EE6D9F" w:rsidR="00663FC6" w:rsidRPr="00412C96" w:rsidRDefault="00663FC6" w:rsidP="00E727D7">
            <w:pPr>
              <w:spacing w:line="276" w:lineRule="auto"/>
              <w:jc w:val="center"/>
              <w:rPr>
                <w:rFonts w:ascii="Palatino Linotype" w:hAnsi="Palatino Linotype" w:cs="Tahoma"/>
              </w:rPr>
            </w:pPr>
            <w:r w:rsidRPr="00412C96">
              <w:rPr>
                <w:rFonts w:ascii="Palatino Linotype" w:hAnsi="Palatino Linotype" w:cs="Tahoma"/>
              </w:rPr>
              <w:t>2008-2009</w:t>
            </w:r>
          </w:p>
        </w:tc>
        <w:tc>
          <w:tcPr>
            <w:tcW w:w="7512" w:type="dxa"/>
            <w:vAlign w:val="center"/>
          </w:tcPr>
          <w:p w14:paraId="6B26D667" w14:textId="15B9C405" w:rsidR="00663FC6" w:rsidRPr="00412C96" w:rsidRDefault="00663FC6" w:rsidP="00E727D7">
            <w:pPr>
              <w:spacing w:line="276" w:lineRule="auto"/>
              <w:jc w:val="both"/>
              <w:rPr>
                <w:rFonts w:ascii="Palatino Linotype" w:hAnsi="Palatino Linotype" w:cs="Tahoma"/>
              </w:rPr>
            </w:pPr>
            <w:r w:rsidRPr="00412C96">
              <w:rPr>
                <w:rFonts w:ascii="Palatino Linotype" w:hAnsi="Palatino Linotype" w:cs="Tahoma"/>
              </w:rPr>
              <w:t>Informa que el quince de mayo de dos mil nueve los profesores de tiempo completo presentaron los avances en sus proyectos de investigación.</w:t>
            </w:r>
          </w:p>
        </w:tc>
      </w:tr>
      <w:tr w:rsidR="00663FC6" w:rsidRPr="00412C96" w14:paraId="0F44CEA5" w14:textId="77777777" w:rsidTr="006F7185">
        <w:trPr>
          <w:trHeight w:val="340"/>
        </w:trPr>
        <w:tc>
          <w:tcPr>
            <w:tcW w:w="1555" w:type="dxa"/>
            <w:vAlign w:val="center"/>
          </w:tcPr>
          <w:p w14:paraId="1927F19F" w14:textId="5DB8363A" w:rsidR="00663FC6" w:rsidRPr="00412C96" w:rsidRDefault="00663FC6" w:rsidP="00E727D7">
            <w:pPr>
              <w:spacing w:line="276" w:lineRule="auto"/>
              <w:jc w:val="center"/>
              <w:rPr>
                <w:rFonts w:ascii="Palatino Linotype" w:hAnsi="Palatino Linotype" w:cs="Tahoma"/>
              </w:rPr>
            </w:pPr>
            <w:r w:rsidRPr="00412C96">
              <w:rPr>
                <w:rFonts w:ascii="Palatino Linotype" w:hAnsi="Palatino Linotype" w:cs="Tahoma"/>
              </w:rPr>
              <w:t>2009-2010</w:t>
            </w:r>
          </w:p>
        </w:tc>
        <w:tc>
          <w:tcPr>
            <w:tcW w:w="7512" w:type="dxa"/>
            <w:vAlign w:val="center"/>
          </w:tcPr>
          <w:p w14:paraId="2C6D2AF1" w14:textId="44C1D733" w:rsidR="00663FC6" w:rsidRPr="00412C96" w:rsidRDefault="006F7185" w:rsidP="00E727D7">
            <w:pPr>
              <w:spacing w:line="276" w:lineRule="auto"/>
              <w:jc w:val="both"/>
              <w:rPr>
                <w:rFonts w:ascii="Palatino Linotype" w:hAnsi="Palatino Linotype" w:cs="Tahoma"/>
              </w:rPr>
            </w:pPr>
            <w:r w:rsidRPr="00412C96">
              <w:rPr>
                <w:rFonts w:ascii="Palatino Linotype" w:hAnsi="Palatino Linotype" w:cs="Tahoma"/>
              </w:rPr>
              <w:t>Un profesor de tiempo completo de Ingeniería Industrial recibió doscientos diez mil pesos para su investigación sobre energías alternativas.</w:t>
            </w:r>
          </w:p>
        </w:tc>
      </w:tr>
      <w:tr w:rsidR="00663FC6" w:rsidRPr="00412C96" w14:paraId="5C05A0F9" w14:textId="77777777" w:rsidTr="006F7185">
        <w:trPr>
          <w:trHeight w:val="340"/>
        </w:trPr>
        <w:tc>
          <w:tcPr>
            <w:tcW w:w="1555" w:type="dxa"/>
            <w:vAlign w:val="center"/>
          </w:tcPr>
          <w:p w14:paraId="591CA94A" w14:textId="12A1BFF2" w:rsidR="00663FC6" w:rsidRPr="00412C96" w:rsidRDefault="00663FC6" w:rsidP="00E727D7">
            <w:pPr>
              <w:spacing w:line="276" w:lineRule="auto"/>
              <w:jc w:val="center"/>
              <w:rPr>
                <w:rFonts w:ascii="Palatino Linotype" w:hAnsi="Palatino Linotype" w:cs="Tahoma"/>
              </w:rPr>
            </w:pPr>
            <w:r w:rsidRPr="00412C96">
              <w:rPr>
                <w:rFonts w:ascii="Palatino Linotype" w:hAnsi="Palatino Linotype" w:cs="Tahoma"/>
              </w:rPr>
              <w:t>2010-2011</w:t>
            </w:r>
          </w:p>
        </w:tc>
        <w:tc>
          <w:tcPr>
            <w:tcW w:w="7512" w:type="dxa"/>
            <w:vAlign w:val="center"/>
          </w:tcPr>
          <w:p w14:paraId="3B975D5D" w14:textId="1B868B8A" w:rsidR="00663FC6" w:rsidRPr="00412C96" w:rsidRDefault="006F7185" w:rsidP="00E727D7">
            <w:pPr>
              <w:spacing w:line="276" w:lineRule="auto"/>
              <w:jc w:val="both"/>
              <w:rPr>
                <w:rFonts w:ascii="Palatino Linotype" w:hAnsi="Palatino Linotype" w:cs="Tahoma"/>
              </w:rPr>
            </w:pPr>
            <w:r w:rsidRPr="00412C96">
              <w:rPr>
                <w:rFonts w:ascii="Palatino Linotype" w:hAnsi="Palatino Linotype" w:cs="Tahoma"/>
              </w:rPr>
              <w:t>Contiene una relación por cada Ingeniería (Mecatrónica, Biotecnología, Industrial, Informática) que refiere: Nombre del profesor de tiempo completo, área de investigación, nombre del proyecto de investigación, avances, trabajos realizados de la investigación (artículos publicados, ponencias presentadas, prototipos, proyectos)</w:t>
            </w:r>
          </w:p>
        </w:tc>
      </w:tr>
      <w:tr w:rsidR="00663FC6" w:rsidRPr="00412C96" w14:paraId="13EE5921" w14:textId="77777777" w:rsidTr="006F7185">
        <w:trPr>
          <w:trHeight w:val="340"/>
        </w:trPr>
        <w:tc>
          <w:tcPr>
            <w:tcW w:w="1555" w:type="dxa"/>
            <w:vAlign w:val="center"/>
          </w:tcPr>
          <w:p w14:paraId="568D32BD" w14:textId="4B628728" w:rsidR="00663FC6" w:rsidRPr="00412C96" w:rsidRDefault="00663FC6" w:rsidP="00E727D7">
            <w:pPr>
              <w:spacing w:line="276" w:lineRule="auto"/>
              <w:jc w:val="center"/>
              <w:rPr>
                <w:rFonts w:ascii="Palatino Linotype" w:hAnsi="Palatino Linotype" w:cs="Tahoma"/>
              </w:rPr>
            </w:pPr>
            <w:r w:rsidRPr="00412C96">
              <w:rPr>
                <w:rFonts w:ascii="Palatino Linotype" w:hAnsi="Palatino Linotype" w:cs="Tahoma"/>
              </w:rPr>
              <w:t>2012</w:t>
            </w:r>
          </w:p>
        </w:tc>
        <w:tc>
          <w:tcPr>
            <w:tcW w:w="7512" w:type="dxa"/>
            <w:vAlign w:val="center"/>
          </w:tcPr>
          <w:p w14:paraId="01E0554E" w14:textId="1505DA25" w:rsidR="00663FC6" w:rsidRPr="00412C96" w:rsidRDefault="006F7185" w:rsidP="00E727D7">
            <w:pPr>
              <w:spacing w:line="276" w:lineRule="auto"/>
              <w:jc w:val="both"/>
              <w:rPr>
                <w:rFonts w:ascii="Palatino Linotype" w:hAnsi="Palatino Linotype" w:cs="Tahoma"/>
              </w:rPr>
            </w:pPr>
            <w:r w:rsidRPr="00412C96">
              <w:rPr>
                <w:rFonts w:ascii="Palatino Linotype" w:hAnsi="Palatino Linotype" w:cs="Tahoma"/>
              </w:rPr>
              <w:t>Describe los proyectos de investigación realizados y el profesor de tiempo completo a cargo.</w:t>
            </w:r>
          </w:p>
        </w:tc>
      </w:tr>
      <w:tr w:rsidR="006F7185" w:rsidRPr="00412C96" w14:paraId="54BBA686" w14:textId="77777777" w:rsidTr="006F7185">
        <w:trPr>
          <w:trHeight w:val="340"/>
        </w:trPr>
        <w:tc>
          <w:tcPr>
            <w:tcW w:w="1555" w:type="dxa"/>
            <w:vAlign w:val="center"/>
          </w:tcPr>
          <w:p w14:paraId="39DDFFDC" w14:textId="1DE7E88B" w:rsidR="006F7185" w:rsidRPr="00412C96" w:rsidRDefault="006F7185" w:rsidP="00E727D7">
            <w:pPr>
              <w:spacing w:line="276" w:lineRule="auto"/>
              <w:jc w:val="center"/>
              <w:rPr>
                <w:rFonts w:ascii="Palatino Linotype" w:hAnsi="Palatino Linotype" w:cs="Tahoma"/>
              </w:rPr>
            </w:pPr>
            <w:r w:rsidRPr="00412C96">
              <w:rPr>
                <w:rFonts w:ascii="Palatino Linotype" w:hAnsi="Palatino Linotype" w:cs="Tahoma"/>
              </w:rPr>
              <w:t>2013</w:t>
            </w:r>
          </w:p>
        </w:tc>
        <w:tc>
          <w:tcPr>
            <w:tcW w:w="7512" w:type="dxa"/>
            <w:vAlign w:val="center"/>
          </w:tcPr>
          <w:p w14:paraId="007371C0" w14:textId="77777777" w:rsidR="006F7185" w:rsidRPr="00412C96" w:rsidRDefault="001E6293" w:rsidP="00E727D7">
            <w:pPr>
              <w:spacing w:line="276" w:lineRule="auto"/>
              <w:jc w:val="both"/>
              <w:rPr>
                <w:rFonts w:ascii="Palatino Linotype" w:hAnsi="Palatino Linotype" w:cs="Tahoma"/>
              </w:rPr>
            </w:pPr>
            <w:r w:rsidRPr="00412C96">
              <w:rPr>
                <w:rFonts w:ascii="Palatino Linotype" w:hAnsi="Palatino Linotype" w:cs="Tahoma"/>
              </w:rPr>
              <w:t>Describe los productos en investigación de los Cuerpos Académicos. Asimismo c</w:t>
            </w:r>
            <w:r w:rsidR="006F7185" w:rsidRPr="00412C96">
              <w:rPr>
                <w:rFonts w:ascii="Palatino Linotype" w:hAnsi="Palatino Linotype" w:cs="Tahoma"/>
              </w:rPr>
              <w:t xml:space="preserve">ontiene una relación que refiere: Nombre del </w:t>
            </w:r>
            <w:r w:rsidRPr="00412C96">
              <w:rPr>
                <w:rFonts w:ascii="Palatino Linotype" w:hAnsi="Palatino Linotype" w:cs="Tahoma"/>
              </w:rPr>
              <w:t>docente</w:t>
            </w:r>
            <w:r w:rsidR="006F7185" w:rsidRPr="00412C96">
              <w:rPr>
                <w:rFonts w:ascii="Palatino Linotype" w:hAnsi="Palatino Linotype" w:cs="Tahoma"/>
              </w:rPr>
              <w:t xml:space="preserve">, </w:t>
            </w:r>
            <w:r w:rsidRPr="00412C96">
              <w:rPr>
                <w:rFonts w:ascii="Palatino Linotype" w:hAnsi="Palatino Linotype" w:cs="Tahoma"/>
              </w:rPr>
              <w:t xml:space="preserve">línea </w:t>
            </w:r>
            <w:r w:rsidR="006F7185" w:rsidRPr="00412C96">
              <w:rPr>
                <w:rFonts w:ascii="Palatino Linotype" w:hAnsi="Palatino Linotype" w:cs="Tahoma"/>
              </w:rPr>
              <w:t>de investigaci</w:t>
            </w:r>
            <w:r w:rsidRPr="00412C96">
              <w:rPr>
                <w:rFonts w:ascii="Palatino Linotype" w:hAnsi="Palatino Linotype" w:cs="Tahoma"/>
              </w:rPr>
              <w:t>ón y proyecto.</w:t>
            </w:r>
          </w:p>
          <w:p w14:paraId="14AD6F98" w14:textId="0065BDE0" w:rsidR="001E6293" w:rsidRPr="00412C96" w:rsidRDefault="001E6293" w:rsidP="00E727D7">
            <w:pPr>
              <w:spacing w:line="276" w:lineRule="auto"/>
              <w:jc w:val="both"/>
              <w:rPr>
                <w:rFonts w:ascii="Palatino Linotype" w:hAnsi="Palatino Linotype" w:cs="Tahoma"/>
              </w:rPr>
            </w:pPr>
            <w:r w:rsidRPr="00412C96">
              <w:rPr>
                <w:rFonts w:ascii="Palatino Linotype" w:hAnsi="Palatino Linotype" w:cs="Tahoma"/>
              </w:rPr>
              <w:t>También señala los proyectos de investigación que coordinó el Comité de Ciencia y Tecnología en el año 2013; describe el nombre del proyecto, programa educativo, número de docentes y número de alumnos.</w:t>
            </w:r>
          </w:p>
        </w:tc>
      </w:tr>
      <w:tr w:rsidR="006F7185" w:rsidRPr="00412C96" w14:paraId="005914A3" w14:textId="77777777" w:rsidTr="006F7185">
        <w:trPr>
          <w:trHeight w:val="340"/>
        </w:trPr>
        <w:tc>
          <w:tcPr>
            <w:tcW w:w="1555" w:type="dxa"/>
            <w:vAlign w:val="center"/>
          </w:tcPr>
          <w:p w14:paraId="3DF03D6B" w14:textId="64D0DC42" w:rsidR="006F7185" w:rsidRPr="00412C96" w:rsidRDefault="006F7185" w:rsidP="00E727D7">
            <w:pPr>
              <w:spacing w:line="276" w:lineRule="auto"/>
              <w:jc w:val="center"/>
              <w:rPr>
                <w:rFonts w:ascii="Palatino Linotype" w:hAnsi="Palatino Linotype" w:cs="Tahoma"/>
              </w:rPr>
            </w:pPr>
            <w:r w:rsidRPr="00412C96">
              <w:rPr>
                <w:rFonts w:ascii="Palatino Linotype" w:hAnsi="Palatino Linotype" w:cs="Tahoma"/>
              </w:rPr>
              <w:t>2014</w:t>
            </w:r>
          </w:p>
        </w:tc>
        <w:tc>
          <w:tcPr>
            <w:tcW w:w="7512" w:type="dxa"/>
            <w:vAlign w:val="center"/>
          </w:tcPr>
          <w:p w14:paraId="44710A70" w14:textId="0DF579CC" w:rsidR="006F7185" w:rsidRPr="00412C96" w:rsidRDefault="001E6293" w:rsidP="00E727D7">
            <w:pPr>
              <w:spacing w:line="276" w:lineRule="auto"/>
              <w:jc w:val="both"/>
              <w:rPr>
                <w:rFonts w:ascii="Palatino Linotype" w:hAnsi="Palatino Linotype" w:cs="Tahoma"/>
              </w:rPr>
            </w:pPr>
            <w:r w:rsidRPr="00412C96">
              <w:rPr>
                <w:rFonts w:ascii="Palatino Linotype" w:hAnsi="Palatino Linotype" w:cs="Tahoma"/>
              </w:rPr>
              <w:t>Informa los proyectos de investigación aprobados por el COMECYT, así como el nombre del profesor de tiempo completo responsable de cada proyecto.</w:t>
            </w:r>
          </w:p>
        </w:tc>
      </w:tr>
      <w:tr w:rsidR="006F7185" w:rsidRPr="00412C96" w14:paraId="27B631A4" w14:textId="77777777" w:rsidTr="006F7185">
        <w:trPr>
          <w:trHeight w:val="340"/>
        </w:trPr>
        <w:tc>
          <w:tcPr>
            <w:tcW w:w="1555" w:type="dxa"/>
            <w:vAlign w:val="center"/>
          </w:tcPr>
          <w:p w14:paraId="747952B4" w14:textId="3B9EBFEC" w:rsidR="006F7185" w:rsidRPr="00412C96" w:rsidRDefault="006F7185" w:rsidP="00E727D7">
            <w:pPr>
              <w:spacing w:line="276" w:lineRule="auto"/>
              <w:jc w:val="center"/>
              <w:rPr>
                <w:rFonts w:ascii="Palatino Linotype" w:hAnsi="Palatino Linotype" w:cs="Tahoma"/>
              </w:rPr>
            </w:pPr>
            <w:r w:rsidRPr="00412C96">
              <w:rPr>
                <w:rFonts w:ascii="Palatino Linotype" w:hAnsi="Palatino Linotype" w:cs="Tahoma"/>
              </w:rPr>
              <w:t>2015</w:t>
            </w:r>
          </w:p>
        </w:tc>
        <w:tc>
          <w:tcPr>
            <w:tcW w:w="7512" w:type="dxa"/>
            <w:vAlign w:val="center"/>
          </w:tcPr>
          <w:p w14:paraId="08A51072" w14:textId="77777777" w:rsidR="006F7185" w:rsidRPr="00412C96" w:rsidRDefault="001E6293" w:rsidP="00E727D7">
            <w:pPr>
              <w:spacing w:line="276" w:lineRule="auto"/>
              <w:jc w:val="both"/>
              <w:rPr>
                <w:rFonts w:ascii="Palatino Linotype" w:hAnsi="Palatino Linotype" w:cs="Tahoma"/>
              </w:rPr>
            </w:pPr>
            <w:r w:rsidRPr="00412C96">
              <w:rPr>
                <w:rFonts w:ascii="Palatino Linotype" w:hAnsi="Palatino Linotype" w:cs="Tahoma"/>
              </w:rPr>
              <w:t>Informa los proyectos de investigación desarrollados, describe el proyecto de investigación, líder de proyecto, programa educativo y número de alumnos</w:t>
            </w:r>
            <w:r w:rsidR="00966565" w:rsidRPr="00412C96">
              <w:rPr>
                <w:rFonts w:ascii="Palatino Linotype" w:hAnsi="Palatino Linotype" w:cs="Tahoma"/>
              </w:rPr>
              <w:t>.</w:t>
            </w:r>
          </w:p>
          <w:p w14:paraId="6D66CB03" w14:textId="7E5D7783" w:rsidR="00966565" w:rsidRPr="00412C96" w:rsidRDefault="00966565" w:rsidP="00E727D7">
            <w:pPr>
              <w:spacing w:line="276" w:lineRule="auto"/>
              <w:jc w:val="both"/>
              <w:rPr>
                <w:rFonts w:ascii="Palatino Linotype" w:hAnsi="Palatino Linotype" w:cs="Tahoma"/>
              </w:rPr>
            </w:pPr>
            <w:r w:rsidRPr="00412C96">
              <w:rPr>
                <w:rFonts w:ascii="Palatino Linotype" w:hAnsi="Palatino Linotype" w:cs="Tahoma"/>
              </w:rPr>
              <w:t>Asimismo, describe los proyectos aprobados por el COMECYT, con los datos de: nombre del alumno, proyecto, apoyo económico y asesor.</w:t>
            </w:r>
          </w:p>
        </w:tc>
      </w:tr>
      <w:tr w:rsidR="006F7185" w:rsidRPr="00412C96" w14:paraId="14EBEA68" w14:textId="77777777" w:rsidTr="006F7185">
        <w:trPr>
          <w:trHeight w:val="340"/>
        </w:trPr>
        <w:tc>
          <w:tcPr>
            <w:tcW w:w="1555" w:type="dxa"/>
            <w:vAlign w:val="center"/>
          </w:tcPr>
          <w:p w14:paraId="0128372F" w14:textId="3F749BE3" w:rsidR="006F7185" w:rsidRPr="00412C96" w:rsidRDefault="006F7185" w:rsidP="00E727D7">
            <w:pPr>
              <w:spacing w:line="276" w:lineRule="auto"/>
              <w:jc w:val="center"/>
              <w:rPr>
                <w:rFonts w:ascii="Palatino Linotype" w:hAnsi="Palatino Linotype" w:cs="Tahoma"/>
              </w:rPr>
            </w:pPr>
            <w:r w:rsidRPr="00412C96">
              <w:rPr>
                <w:rFonts w:ascii="Palatino Linotype" w:hAnsi="Palatino Linotype" w:cs="Tahoma"/>
              </w:rPr>
              <w:t>2016</w:t>
            </w:r>
          </w:p>
        </w:tc>
        <w:tc>
          <w:tcPr>
            <w:tcW w:w="7512" w:type="dxa"/>
            <w:vAlign w:val="center"/>
          </w:tcPr>
          <w:p w14:paraId="7ED9C0E4" w14:textId="43735215" w:rsidR="006F7185" w:rsidRPr="00412C96" w:rsidRDefault="00966565" w:rsidP="00E727D7">
            <w:pPr>
              <w:spacing w:line="276" w:lineRule="auto"/>
              <w:jc w:val="both"/>
              <w:rPr>
                <w:rFonts w:ascii="Palatino Linotype" w:hAnsi="Palatino Linotype" w:cs="Tahoma"/>
              </w:rPr>
            </w:pPr>
            <w:r w:rsidRPr="00412C96">
              <w:rPr>
                <w:rFonts w:ascii="Palatino Linotype" w:hAnsi="Palatino Linotype" w:cs="Tahoma"/>
              </w:rPr>
              <w:t>Contiene una relación de los investigadores y sus proyectos con registro vigente, refiere el nombre del cuerpo académico, línea de investigación, responsable, estatus y número de integrantes.</w:t>
            </w:r>
          </w:p>
        </w:tc>
      </w:tr>
      <w:tr w:rsidR="006F7185" w:rsidRPr="00412C96" w14:paraId="209D2F8D" w14:textId="77777777" w:rsidTr="006F7185">
        <w:trPr>
          <w:trHeight w:val="340"/>
        </w:trPr>
        <w:tc>
          <w:tcPr>
            <w:tcW w:w="1555" w:type="dxa"/>
            <w:vAlign w:val="center"/>
          </w:tcPr>
          <w:p w14:paraId="113DD16A" w14:textId="37004D6E" w:rsidR="006F7185" w:rsidRPr="00412C96" w:rsidRDefault="006F7185" w:rsidP="00E727D7">
            <w:pPr>
              <w:spacing w:line="276" w:lineRule="auto"/>
              <w:jc w:val="center"/>
              <w:rPr>
                <w:rFonts w:ascii="Palatino Linotype" w:hAnsi="Palatino Linotype" w:cs="Tahoma"/>
              </w:rPr>
            </w:pPr>
            <w:r w:rsidRPr="00412C96">
              <w:rPr>
                <w:rFonts w:ascii="Palatino Linotype" w:hAnsi="Palatino Linotype" w:cs="Tahoma"/>
              </w:rPr>
              <w:t>2017</w:t>
            </w:r>
          </w:p>
        </w:tc>
        <w:tc>
          <w:tcPr>
            <w:tcW w:w="7512" w:type="dxa"/>
            <w:vAlign w:val="center"/>
          </w:tcPr>
          <w:p w14:paraId="05D410B3" w14:textId="77777777" w:rsidR="006F7185" w:rsidRPr="00412C96" w:rsidRDefault="00966565" w:rsidP="00E727D7">
            <w:pPr>
              <w:spacing w:line="276" w:lineRule="auto"/>
              <w:jc w:val="both"/>
              <w:rPr>
                <w:rFonts w:ascii="Palatino Linotype" w:hAnsi="Palatino Linotype" w:cs="Tahoma"/>
              </w:rPr>
            </w:pPr>
            <w:r w:rsidRPr="00412C96">
              <w:rPr>
                <w:rFonts w:ascii="Palatino Linotype" w:hAnsi="Palatino Linotype" w:cs="Tahoma"/>
              </w:rPr>
              <w:t xml:space="preserve">Informa los proyectos de investigación </w:t>
            </w:r>
            <w:r w:rsidR="00D16B71" w:rsidRPr="00412C96">
              <w:rPr>
                <w:rFonts w:ascii="Palatino Linotype" w:hAnsi="Palatino Linotype" w:cs="Tahoma"/>
              </w:rPr>
              <w:t>desarrollados, refiere el nombre del cuerpo académico y los productos académicos obtenidos.</w:t>
            </w:r>
          </w:p>
          <w:p w14:paraId="0B978948" w14:textId="1FAF866E" w:rsidR="00D16B71" w:rsidRPr="00412C96" w:rsidRDefault="00D16B71" w:rsidP="00E727D7">
            <w:pPr>
              <w:spacing w:line="276" w:lineRule="auto"/>
              <w:jc w:val="both"/>
              <w:rPr>
                <w:rFonts w:ascii="Palatino Linotype" w:hAnsi="Palatino Linotype" w:cs="Tahoma"/>
              </w:rPr>
            </w:pPr>
            <w:r w:rsidRPr="00412C96">
              <w:rPr>
                <w:rFonts w:ascii="Palatino Linotype" w:hAnsi="Palatino Linotype" w:cs="Tahoma"/>
              </w:rPr>
              <w:t>Asimismo</w:t>
            </w:r>
            <w:r w:rsidR="003E1FFC" w:rsidRPr="00412C96">
              <w:rPr>
                <w:rFonts w:ascii="Palatino Linotype" w:hAnsi="Palatino Linotype" w:cs="Tahoma"/>
              </w:rPr>
              <w:t>,</w:t>
            </w:r>
            <w:r w:rsidRPr="00412C96">
              <w:rPr>
                <w:rFonts w:ascii="Palatino Linotype" w:hAnsi="Palatino Linotype" w:cs="Tahoma"/>
              </w:rPr>
              <w:t xml:space="preserve"> contiene una relación que describe el proyecto de investigación, líder de proyecto, programa educativo y número de alumnos.</w:t>
            </w:r>
          </w:p>
        </w:tc>
      </w:tr>
    </w:tbl>
    <w:p w14:paraId="4B4E3611" w14:textId="3391445F" w:rsidR="00A53D6A" w:rsidRDefault="00A53D6A" w:rsidP="001D0C3C">
      <w:pPr>
        <w:spacing w:line="360" w:lineRule="auto"/>
        <w:jc w:val="both"/>
        <w:rPr>
          <w:rFonts w:ascii="Palatino Linotype" w:hAnsi="Palatino Linotype" w:cs="Tahoma"/>
          <w:sz w:val="22"/>
          <w:szCs w:val="22"/>
        </w:rPr>
      </w:pPr>
    </w:p>
    <w:p w14:paraId="15936E89" w14:textId="1E0A6308" w:rsidR="003E1FFC" w:rsidRDefault="00345C30" w:rsidP="001D0C3C">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De lo anterior</w:t>
      </w:r>
      <w:r w:rsidR="003E1FFC">
        <w:rPr>
          <w:rFonts w:ascii="Palatino Linotype" w:hAnsi="Palatino Linotype" w:cs="Tahoma"/>
          <w:sz w:val="22"/>
          <w:szCs w:val="22"/>
        </w:rPr>
        <w:t>,</w:t>
      </w:r>
      <w:r>
        <w:rPr>
          <w:rFonts w:ascii="Palatino Linotype" w:hAnsi="Palatino Linotype" w:cs="Tahoma"/>
          <w:sz w:val="22"/>
          <w:szCs w:val="22"/>
        </w:rPr>
        <w:t xml:space="preserve"> se deduce que los Informes Anuales de Actividades de la Universidad Politécnica del Valle de Toluca, son documentos que contiene</w:t>
      </w:r>
      <w:r w:rsidR="003E1FFC">
        <w:rPr>
          <w:rFonts w:ascii="Palatino Linotype" w:hAnsi="Palatino Linotype" w:cs="Tahoma"/>
          <w:sz w:val="22"/>
          <w:szCs w:val="22"/>
        </w:rPr>
        <w:t>n</w:t>
      </w:r>
      <w:r>
        <w:rPr>
          <w:rFonts w:ascii="Palatino Linotype" w:hAnsi="Palatino Linotype" w:cs="Tahoma"/>
          <w:sz w:val="22"/>
          <w:szCs w:val="22"/>
        </w:rPr>
        <w:t xml:space="preserve"> o hacen referencia a la información requerida en las múltiples solicitudes de información, toda vez que en los años dos mil nueve, dos mil diez, dos mil once, dos mil doce, dos mil trece, dos mil catorce, dos mil quince, dos mil dieciséis y dos mil diecisiete</w:t>
      </w:r>
      <w:r w:rsidR="003E1FFC">
        <w:rPr>
          <w:rFonts w:ascii="Palatino Linotype" w:hAnsi="Palatino Linotype" w:cs="Tahoma"/>
          <w:sz w:val="22"/>
          <w:szCs w:val="22"/>
        </w:rPr>
        <w:t>, informa haber generado proyectos de investigación, así como, en su caso, el recurso económico otorgado a determinados profesores para el desarrollo de sus proyectos.</w:t>
      </w:r>
    </w:p>
    <w:p w14:paraId="11AA9E0F" w14:textId="77777777" w:rsidR="00472AED" w:rsidRDefault="00472AED" w:rsidP="001D0C3C">
      <w:pPr>
        <w:spacing w:line="360" w:lineRule="auto"/>
        <w:jc w:val="both"/>
        <w:rPr>
          <w:rFonts w:ascii="Palatino Linotype" w:hAnsi="Palatino Linotype" w:cs="Tahoma"/>
          <w:sz w:val="22"/>
          <w:szCs w:val="22"/>
        </w:rPr>
      </w:pPr>
    </w:p>
    <w:p w14:paraId="0632C996" w14:textId="42AD2F7A" w:rsidR="00995129" w:rsidRPr="00BA3B4C" w:rsidRDefault="00472AED" w:rsidP="00995129">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Bajo este contexto, es dable considerar al Informe Anual de Actividades como el documento que da cuenta de la informaci</w:t>
      </w:r>
      <w:r w:rsidR="00995129">
        <w:rPr>
          <w:rFonts w:ascii="Palatino Linotype" w:hAnsi="Palatino Linotype" w:cs="Tahoma"/>
          <w:sz w:val="22"/>
          <w:szCs w:val="22"/>
        </w:rPr>
        <w:t>ón solicitada por la Recurren</w:t>
      </w:r>
      <w:r w:rsidR="007E5EFD">
        <w:rPr>
          <w:rFonts w:ascii="Palatino Linotype" w:hAnsi="Palatino Linotype" w:cs="Tahoma"/>
          <w:sz w:val="22"/>
          <w:szCs w:val="22"/>
        </w:rPr>
        <w:t xml:space="preserve">te, </w:t>
      </w:r>
      <w:r w:rsidR="00995129">
        <w:rPr>
          <w:rFonts w:ascii="Palatino Linotype" w:hAnsi="Palatino Linotype" w:cs="Tahoma"/>
          <w:sz w:val="22"/>
          <w:szCs w:val="22"/>
        </w:rPr>
        <w:t xml:space="preserve">debido a que </w:t>
      </w:r>
      <w:r>
        <w:rPr>
          <w:rFonts w:ascii="Palatino Linotype" w:hAnsi="Palatino Linotype" w:cs="Tahoma"/>
          <w:sz w:val="22"/>
          <w:szCs w:val="22"/>
        </w:rPr>
        <w:t>si bien la Particular no mencionó</w:t>
      </w:r>
      <w:r w:rsidR="00995129">
        <w:rPr>
          <w:rFonts w:ascii="Palatino Linotype" w:hAnsi="Palatino Linotype" w:cs="Tahoma"/>
          <w:sz w:val="22"/>
          <w:szCs w:val="22"/>
        </w:rPr>
        <w:t xml:space="preserve"> el documento a</w:t>
      </w:r>
      <w:r w:rsidR="007E5EFD">
        <w:rPr>
          <w:rFonts w:ascii="Palatino Linotype" w:hAnsi="Palatino Linotype" w:cs="Tahoma"/>
          <w:sz w:val="22"/>
          <w:szCs w:val="22"/>
        </w:rPr>
        <w:t>l que requiere tener acceso</w:t>
      </w:r>
      <w:r w:rsidR="00995129">
        <w:rPr>
          <w:rFonts w:ascii="Palatino Linotype" w:hAnsi="Palatino Linotype" w:cs="Tahoma"/>
          <w:sz w:val="22"/>
          <w:szCs w:val="22"/>
        </w:rPr>
        <w:t xml:space="preserve"> sí</w:t>
      </w:r>
      <w:r w:rsidR="007E5EFD">
        <w:rPr>
          <w:rFonts w:ascii="Palatino Linotype" w:hAnsi="Palatino Linotype" w:cs="Tahoma"/>
          <w:sz w:val="22"/>
          <w:szCs w:val="22"/>
        </w:rPr>
        <w:t xml:space="preserve"> precisó</w:t>
      </w:r>
      <w:r w:rsidR="00995129">
        <w:rPr>
          <w:rFonts w:ascii="Palatino Linotype" w:hAnsi="Palatino Linotype" w:cs="Tahoma"/>
          <w:sz w:val="22"/>
          <w:szCs w:val="22"/>
        </w:rPr>
        <w:t xml:space="preserve"> la información de su interés,</w:t>
      </w:r>
      <w:r w:rsidR="00994810">
        <w:rPr>
          <w:rFonts w:ascii="Palatino Linotype" w:hAnsi="Palatino Linotype" w:cs="Tahoma"/>
          <w:sz w:val="22"/>
          <w:szCs w:val="22"/>
        </w:rPr>
        <w:t xml:space="preserve"> por lo que</w:t>
      </w:r>
      <w:r w:rsidR="00995129">
        <w:rPr>
          <w:rFonts w:ascii="Palatino Linotype" w:hAnsi="Palatino Linotype" w:cs="Tahoma"/>
          <w:sz w:val="22"/>
          <w:szCs w:val="22"/>
        </w:rPr>
        <w:t xml:space="preserve"> el Sujeto Obligado cumplió con el </w:t>
      </w:r>
      <w:r w:rsidR="00995129" w:rsidRPr="00BA3B4C">
        <w:rPr>
          <w:rFonts w:ascii="Palatino Linotype" w:hAnsi="Palatino Linotype" w:cs="Tahoma"/>
          <w:sz w:val="22"/>
          <w:szCs w:val="22"/>
        </w:rPr>
        <w:t>Criterio 28/10 del</w:t>
      </w:r>
      <w:r w:rsidR="00995129">
        <w:rPr>
          <w:rFonts w:ascii="Palatino Linotype" w:hAnsi="Palatino Linotype" w:cs="Tahoma"/>
          <w:sz w:val="22"/>
          <w:szCs w:val="22"/>
        </w:rPr>
        <w:t xml:space="preserve"> </w:t>
      </w:r>
      <w:r w:rsidR="00995129" w:rsidRPr="00995129">
        <w:rPr>
          <w:rFonts w:ascii="Palatino Linotype" w:hAnsi="Palatino Linotype" w:cs="Tahoma"/>
          <w:bCs/>
          <w:sz w:val="22"/>
          <w:szCs w:val="22"/>
        </w:rPr>
        <w:t>Instituto Nacional de Transparencia, Acceso a la Información y Protección de Datos Personales</w:t>
      </w:r>
      <w:r w:rsidR="00995129" w:rsidRPr="00BA3B4C">
        <w:rPr>
          <w:rFonts w:ascii="Palatino Linotype" w:hAnsi="Palatino Linotype" w:cs="Tahoma"/>
          <w:sz w:val="22"/>
          <w:szCs w:val="22"/>
        </w:rPr>
        <w:t xml:space="preserve"> </w:t>
      </w:r>
      <w:r w:rsidR="00995129">
        <w:rPr>
          <w:rFonts w:ascii="Palatino Linotype" w:hAnsi="Palatino Linotype" w:cs="Tahoma"/>
          <w:sz w:val="22"/>
          <w:szCs w:val="22"/>
        </w:rPr>
        <w:t>(</w:t>
      </w:r>
      <w:r w:rsidR="00995129" w:rsidRPr="00BA3B4C">
        <w:rPr>
          <w:rFonts w:ascii="Palatino Linotype" w:hAnsi="Palatino Linotype" w:cs="Tahoma"/>
          <w:sz w:val="22"/>
          <w:szCs w:val="22"/>
        </w:rPr>
        <w:t>INAI</w:t>
      </w:r>
      <w:r w:rsidR="00995129">
        <w:rPr>
          <w:rFonts w:ascii="Palatino Linotype" w:hAnsi="Palatino Linotype" w:cs="Tahoma"/>
          <w:sz w:val="22"/>
          <w:szCs w:val="22"/>
        </w:rPr>
        <w:t>)</w:t>
      </w:r>
      <w:r w:rsidR="00995129" w:rsidRPr="00BA3B4C">
        <w:rPr>
          <w:rFonts w:ascii="Palatino Linotype" w:hAnsi="Palatino Linotype" w:cs="Tahoma"/>
          <w:sz w:val="22"/>
          <w:szCs w:val="22"/>
        </w:rPr>
        <w:t>,</w:t>
      </w:r>
      <w:r w:rsidR="00995129">
        <w:rPr>
          <w:rFonts w:ascii="Palatino Linotype" w:hAnsi="Palatino Linotype" w:cs="Tahoma"/>
          <w:sz w:val="22"/>
          <w:szCs w:val="22"/>
        </w:rPr>
        <w:t xml:space="preserve"> mismo que se cita a continuación</w:t>
      </w:r>
      <w:r w:rsidR="00995129" w:rsidRPr="00BA3B4C">
        <w:rPr>
          <w:rFonts w:ascii="Palatino Linotype" w:hAnsi="Palatino Linotype" w:cs="Tahoma"/>
          <w:sz w:val="22"/>
          <w:szCs w:val="22"/>
        </w:rPr>
        <w:t xml:space="preserve">: </w:t>
      </w:r>
    </w:p>
    <w:p w14:paraId="656C3357" w14:textId="77777777" w:rsidR="00995129" w:rsidRPr="00BF3C71" w:rsidRDefault="00995129" w:rsidP="00995129">
      <w:pPr>
        <w:tabs>
          <w:tab w:val="left" w:pos="4962"/>
        </w:tabs>
        <w:spacing w:line="360" w:lineRule="auto"/>
        <w:jc w:val="both"/>
        <w:rPr>
          <w:rFonts w:ascii="Palatino Linotype" w:hAnsi="Palatino Linotype" w:cs="Tahoma"/>
          <w:sz w:val="24"/>
        </w:rPr>
      </w:pPr>
    </w:p>
    <w:p w14:paraId="02FA851F" w14:textId="77777777" w:rsidR="00995129" w:rsidRDefault="00995129" w:rsidP="00995129">
      <w:pPr>
        <w:tabs>
          <w:tab w:val="left" w:pos="4962"/>
        </w:tabs>
        <w:spacing w:line="360" w:lineRule="auto"/>
        <w:ind w:left="567" w:right="539"/>
        <w:jc w:val="both"/>
        <w:rPr>
          <w:rFonts w:ascii="Palatino Linotype" w:hAnsi="Palatino Linotype" w:cs="Tahoma"/>
        </w:rPr>
      </w:pPr>
      <w:r w:rsidRPr="00BA3B4C">
        <w:rPr>
          <w:rFonts w:ascii="Palatino Linotype" w:hAnsi="Palatino Linotype" w:cs="Tahoma"/>
          <w:b/>
        </w:rPr>
        <w:t>Cuando en una solicitud de información no se identifique un documento en específico, si ésta tiene una expresión documental, el sujeto obligado deberá entregar al particular el documento en específico</w:t>
      </w:r>
      <w:r w:rsidRPr="00BA3B4C">
        <w:rPr>
          <w:rFonts w:ascii="Palatino Linotype" w:hAnsi="Palatino Linotype" w:cs="Tahoma"/>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3D70BE">
        <w:rPr>
          <w:rFonts w:ascii="Palatino Linotype" w:hAnsi="Palatino Linotype" w:cs="Tahoma"/>
          <w:b/>
        </w:rPr>
        <w:t>cuando el particular lleve a cabo una solicitud de información sin identificar de forma precisa la documentación específica que pudiera contener dicha información</w:t>
      </w:r>
      <w:r w:rsidRPr="00BA3B4C">
        <w:rPr>
          <w:rFonts w:ascii="Palatino Linotype" w:hAnsi="Palatino Linotype" w:cs="Tahoma"/>
        </w:rPr>
        <w:t xml:space="preserve">, </w:t>
      </w:r>
      <w:r w:rsidRPr="003D70BE">
        <w:rPr>
          <w:rFonts w:ascii="Palatino Linotype" w:hAnsi="Palatino Linotype" w:cs="Tahoma"/>
          <w:b/>
        </w:rPr>
        <w:t>o</w:t>
      </w:r>
      <w:r w:rsidRPr="003D70BE">
        <w:rPr>
          <w:rFonts w:ascii="Palatino Linotype" w:hAnsi="Palatino Linotype" w:cs="Tahoma"/>
        </w:rPr>
        <w:t xml:space="preserve"> bien </w:t>
      </w:r>
      <w:r w:rsidRPr="003D70BE">
        <w:rPr>
          <w:rFonts w:ascii="Palatino Linotype" w:hAnsi="Palatino Linotype" w:cs="Tahoma"/>
          <w:b/>
        </w:rPr>
        <w:t>pareciera que más bien la solicitud se constituye como una consulta</w:t>
      </w:r>
      <w:r w:rsidRPr="003D70BE">
        <w:rPr>
          <w:rFonts w:ascii="Palatino Linotype" w:hAnsi="Palatino Linotype" w:cs="Tahoma"/>
        </w:rPr>
        <w:t xml:space="preserve"> y no como una solicitud de acceso en términos de la Ley Federal de </w:t>
      </w:r>
      <w:r w:rsidRPr="003D70BE">
        <w:rPr>
          <w:rFonts w:ascii="Palatino Linotype" w:hAnsi="Palatino Linotype" w:cs="Tahoma"/>
        </w:rPr>
        <w:lastRenderedPageBreak/>
        <w:t xml:space="preserve">Transparencia y Acceso a la Información Pública Gubernamental, </w:t>
      </w:r>
      <w:r w:rsidRPr="003D70BE">
        <w:rPr>
          <w:rFonts w:ascii="Palatino Linotype" w:hAnsi="Palatino Linotype" w:cs="Tahoma"/>
          <w:b/>
        </w:rPr>
        <w:t>pero su respuesta puede obrar en algún documento, el sujeto obligado debe dar a la solicitud una interpretación que le dé una expresión documental</w:t>
      </w:r>
      <w:r w:rsidRPr="003D70BE">
        <w:rPr>
          <w:rFonts w:ascii="Palatino Linotype" w:hAnsi="Palatino Linotype" w:cs="Tahoma"/>
        </w:rPr>
        <w:t>.</w:t>
      </w:r>
      <w:r w:rsidRPr="00BA3B4C">
        <w:rPr>
          <w:rFonts w:ascii="Palatino Linotype" w:hAnsi="Palatino Linotype" w:cs="Tahoma"/>
        </w:rPr>
        <w:t xml:space="preserve"> Es decir, </w:t>
      </w:r>
      <w:r w:rsidRPr="003D70BE">
        <w:rPr>
          <w:rFonts w:ascii="Palatino Linotype" w:hAnsi="Palatino Linotype" w:cs="Tahoma"/>
          <w:b/>
        </w:rPr>
        <w:t>si la respuesta a la solicitud obra en algún documento en poder de la autoridad</w:t>
      </w:r>
      <w:r w:rsidRPr="00BA3B4C">
        <w:rPr>
          <w:rFonts w:ascii="Palatino Linotype" w:hAnsi="Palatino Linotype" w:cs="Tahoma"/>
        </w:rPr>
        <w:t xml:space="preserve">, pero el particular no hace referencia específica a tal documento, </w:t>
      </w:r>
      <w:r w:rsidRPr="003D70BE">
        <w:rPr>
          <w:rFonts w:ascii="Palatino Linotype" w:hAnsi="Palatino Linotype" w:cs="Tahoma"/>
          <w:b/>
        </w:rPr>
        <w:t>se deberá hacer entrega del mismo</w:t>
      </w:r>
      <w:r w:rsidRPr="00BA3B4C">
        <w:rPr>
          <w:rFonts w:ascii="Palatino Linotype" w:hAnsi="Palatino Linotype" w:cs="Tahoma"/>
        </w:rPr>
        <w:t xml:space="preserve"> al solicitante.</w:t>
      </w:r>
    </w:p>
    <w:p w14:paraId="43C814EB" w14:textId="77777777" w:rsidR="005D3991" w:rsidRPr="00F4439C" w:rsidRDefault="005D3991" w:rsidP="005D3991">
      <w:pPr>
        <w:spacing w:line="360" w:lineRule="auto"/>
        <w:ind w:left="567" w:right="567"/>
        <w:rPr>
          <w:rFonts w:ascii="Palatino Linotype" w:eastAsia="Calibri" w:hAnsi="Palatino Linotype" w:cs="Tahoma"/>
          <w:bCs/>
          <w:i/>
          <w:lang w:eastAsia="en-US"/>
        </w:rPr>
      </w:pPr>
      <w:r w:rsidRPr="00F4439C">
        <w:rPr>
          <w:rFonts w:ascii="Palatino Linotype" w:eastAsia="Calibri" w:hAnsi="Palatino Linotype" w:cs="Tahoma"/>
          <w:bCs/>
          <w:i/>
          <w:lang w:eastAsia="en-US"/>
        </w:rPr>
        <w:t>(Énfasis añadido)</w:t>
      </w:r>
    </w:p>
    <w:p w14:paraId="5FD1BB0B" w14:textId="77777777" w:rsidR="00995129" w:rsidRDefault="00995129" w:rsidP="00995129">
      <w:pPr>
        <w:tabs>
          <w:tab w:val="left" w:pos="4962"/>
        </w:tabs>
        <w:spacing w:line="276" w:lineRule="auto"/>
        <w:ind w:right="539"/>
        <w:jc w:val="both"/>
        <w:rPr>
          <w:rFonts w:ascii="Palatino Linotype" w:hAnsi="Palatino Linotype" w:cs="Tahoma"/>
          <w:sz w:val="22"/>
          <w:szCs w:val="22"/>
        </w:rPr>
      </w:pPr>
    </w:p>
    <w:p w14:paraId="29C1FE7E" w14:textId="79810422" w:rsidR="007E5EFD" w:rsidRDefault="00995129" w:rsidP="007E5EFD">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En este</w:t>
      </w:r>
      <w:r>
        <w:rPr>
          <w:rFonts w:ascii="Palatino Linotype" w:hAnsi="Palatino Linotype" w:cs="Tahoma"/>
          <w:b/>
          <w:sz w:val="22"/>
          <w:szCs w:val="22"/>
        </w:rPr>
        <w:t xml:space="preserve"> </w:t>
      </w:r>
      <w:r w:rsidR="00994810">
        <w:rPr>
          <w:rFonts w:ascii="Palatino Linotype" w:hAnsi="Palatino Linotype" w:cs="Tahoma"/>
          <w:sz w:val="22"/>
          <w:szCs w:val="22"/>
        </w:rPr>
        <w:t xml:space="preserve">sentido, </w:t>
      </w:r>
      <w:r w:rsidRPr="007E5EFD">
        <w:rPr>
          <w:rFonts w:ascii="Palatino Linotype" w:hAnsi="Palatino Linotype" w:cs="Tahoma"/>
          <w:sz w:val="22"/>
          <w:szCs w:val="22"/>
        </w:rPr>
        <w:t xml:space="preserve">el Sujeto Obligado </w:t>
      </w:r>
      <w:r w:rsidR="007E5EFD" w:rsidRPr="007E5EFD">
        <w:rPr>
          <w:rFonts w:ascii="Palatino Linotype" w:hAnsi="Palatino Linotype" w:cs="Tahoma"/>
          <w:sz w:val="22"/>
          <w:szCs w:val="22"/>
        </w:rPr>
        <w:t>dio</w:t>
      </w:r>
      <w:r w:rsidRPr="007E5EFD">
        <w:rPr>
          <w:rFonts w:ascii="Palatino Linotype" w:hAnsi="Palatino Linotype" w:cs="Tahoma"/>
          <w:sz w:val="22"/>
          <w:szCs w:val="22"/>
        </w:rPr>
        <w:t xml:space="preserve"> a la solicitud una interpretación </w:t>
      </w:r>
      <w:r w:rsidR="006B21FD">
        <w:rPr>
          <w:rFonts w:ascii="Palatino Linotype" w:hAnsi="Palatino Linotype" w:cs="Tahoma"/>
          <w:sz w:val="22"/>
          <w:szCs w:val="22"/>
        </w:rPr>
        <w:t xml:space="preserve">de </w:t>
      </w:r>
      <w:r w:rsidRPr="007E5EFD">
        <w:rPr>
          <w:rFonts w:ascii="Palatino Linotype" w:hAnsi="Palatino Linotype" w:cs="Tahoma"/>
          <w:sz w:val="22"/>
          <w:szCs w:val="22"/>
        </w:rPr>
        <w:t>expresión documental</w:t>
      </w:r>
      <w:r w:rsidR="007E5EFD" w:rsidRPr="007E5EFD">
        <w:rPr>
          <w:rFonts w:ascii="Palatino Linotype" w:hAnsi="Palatino Linotype" w:cs="Tahoma"/>
          <w:sz w:val="22"/>
          <w:szCs w:val="22"/>
        </w:rPr>
        <w:t>, y refirió en sus respu</w:t>
      </w:r>
      <w:r w:rsidR="00994810">
        <w:rPr>
          <w:rFonts w:ascii="Palatino Linotype" w:hAnsi="Palatino Linotype" w:cs="Tahoma"/>
          <w:sz w:val="22"/>
          <w:szCs w:val="22"/>
        </w:rPr>
        <w:t>estas que</w:t>
      </w:r>
      <w:r w:rsidR="007E5EFD" w:rsidRPr="007E5EFD">
        <w:rPr>
          <w:rFonts w:ascii="Palatino Linotype" w:hAnsi="Palatino Linotype" w:cs="Tahoma"/>
          <w:sz w:val="22"/>
          <w:szCs w:val="22"/>
        </w:rPr>
        <w:t xml:space="preserve"> el Informe A</w:t>
      </w:r>
      <w:r w:rsidR="00994810">
        <w:rPr>
          <w:rFonts w:ascii="Palatino Linotype" w:hAnsi="Palatino Linotype" w:cs="Tahoma"/>
          <w:sz w:val="22"/>
          <w:szCs w:val="22"/>
        </w:rPr>
        <w:t>nual de Actividades de cada año</w:t>
      </w:r>
      <w:r w:rsidR="007E5EFD" w:rsidRPr="007E5EFD">
        <w:rPr>
          <w:rFonts w:ascii="Palatino Linotype" w:hAnsi="Palatino Linotype" w:cs="Tahoma"/>
          <w:sz w:val="22"/>
          <w:szCs w:val="22"/>
        </w:rPr>
        <w:t xml:space="preserve"> </w:t>
      </w:r>
      <w:r w:rsidR="00994810">
        <w:rPr>
          <w:rFonts w:ascii="Palatino Linotype" w:hAnsi="Palatino Linotype" w:cs="Tahoma"/>
          <w:sz w:val="22"/>
          <w:szCs w:val="22"/>
        </w:rPr>
        <w:t>atiende las diversas solicitudes</w:t>
      </w:r>
      <w:r w:rsidR="007E5EFD">
        <w:rPr>
          <w:rFonts w:ascii="Palatino Linotype" w:hAnsi="Palatino Linotype" w:cs="Tahoma"/>
          <w:sz w:val="22"/>
          <w:szCs w:val="22"/>
        </w:rPr>
        <w:t xml:space="preserve">, </w:t>
      </w:r>
      <w:r w:rsidR="00CF5D35">
        <w:rPr>
          <w:rFonts w:ascii="Palatino Linotype" w:hAnsi="Palatino Linotype" w:cs="Tahoma"/>
          <w:sz w:val="22"/>
          <w:szCs w:val="22"/>
        </w:rPr>
        <w:t>pues contiene</w:t>
      </w:r>
      <w:r w:rsidR="007E5EFD">
        <w:rPr>
          <w:rFonts w:ascii="Palatino Linotype" w:hAnsi="Palatino Linotype" w:cs="Tahoma"/>
          <w:sz w:val="22"/>
          <w:szCs w:val="22"/>
        </w:rPr>
        <w:t xml:space="preserve"> la información que es del interés de</w:t>
      </w:r>
      <w:r w:rsidR="00994810">
        <w:rPr>
          <w:rFonts w:ascii="Palatino Linotype" w:hAnsi="Palatino Linotype" w:cs="Tahoma"/>
          <w:sz w:val="22"/>
          <w:szCs w:val="22"/>
        </w:rPr>
        <w:t xml:space="preserve"> </w:t>
      </w:r>
      <w:r w:rsidR="007E5EFD">
        <w:rPr>
          <w:rFonts w:ascii="Palatino Linotype" w:hAnsi="Palatino Linotype" w:cs="Tahoma"/>
          <w:sz w:val="22"/>
          <w:szCs w:val="22"/>
        </w:rPr>
        <w:t>l</w:t>
      </w:r>
      <w:r w:rsidR="00994810">
        <w:rPr>
          <w:rFonts w:ascii="Palatino Linotype" w:hAnsi="Palatino Linotype" w:cs="Tahoma"/>
          <w:sz w:val="22"/>
          <w:szCs w:val="22"/>
        </w:rPr>
        <w:t>a</w:t>
      </w:r>
      <w:r w:rsidR="007E5EFD">
        <w:rPr>
          <w:rFonts w:ascii="Palatino Linotype" w:hAnsi="Palatino Linotype" w:cs="Tahoma"/>
          <w:sz w:val="22"/>
          <w:szCs w:val="22"/>
        </w:rPr>
        <w:t xml:space="preserve"> Particular; además, que conforme al artículo 12 de la Ley de Transparencia y Acceso a la Información Pública del Estado de México y Municipios, los sujetos obligados sólo están constreñidos a proporcionar la información pública que obre en sus archivos, en el estado en que</w:t>
      </w:r>
      <w:r w:rsidR="008731ED">
        <w:rPr>
          <w:rFonts w:ascii="Palatino Linotype" w:hAnsi="Palatino Linotype" w:cs="Tahoma"/>
          <w:sz w:val="22"/>
          <w:szCs w:val="22"/>
        </w:rPr>
        <w:t xml:space="preserve"> </w:t>
      </w:r>
      <w:r w:rsidR="009A2B4A">
        <w:rPr>
          <w:rFonts w:ascii="Palatino Linotype" w:hAnsi="Palatino Linotype" w:cs="Tahoma"/>
          <w:sz w:val="22"/>
          <w:szCs w:val="22"/>
        </w:rPr>
        <w:t>e</w:t>
      </w:r>
      <w:r w:rsidR="007E5EFD">
        <w:rPr>
          <w:rFonts w:ascii="Palatino Linotype" w:hAnsi="Palatino Linotype" w:cs="Tahoma"/>
          <w:sz w:val="22"/>
          <w:szCs w:val="22"/>
        </w:rPr>
        <w:t>sta se encuentre; por lo que, la entrega no comprende el procesamiento de la misma, ni presentarla conforme al interés del solicitante, además, que tampoco deberá generarla, resumirla, efectuar cálculos o practicar investigaciones.</w:t>
      </w:r>
    </w:p>
    <w:p w14:paraId="124D00CB" w14:textId="77777777" w:rsidR="007E5EFD" w:rsidRDefault="007E5EFD" w:rsidP="007E5EFD">
      <w:pPr>
        <w:tabs>
          <w:tab w:val="left" w:pos="4962"/>
        </w:tabs>
        <w:spacing w:line="360" w:lineRule="auto"/>
        <w:jc w:val="both"/>
        <w:rPr>
          <w:rFonts w:ascii="Palatino Linotype" w:hAnsi="Palatino Linotype" w:cs="Tahoma"/>
          <w:sz w:val="22"/>
          <w:szCs w:val="22"/>
        </w:rPr>
      </w:pPr>
    </w:p>
    <w:p w14:paraId="2F241722" w14:textId="16A14D66" w:rsidR="007E5EFD" w:rsidRPr="004059FB" w:rsidRDefault="007E5EFD" w:rsidP="007E5EFD">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hAnsi="Palatino Linotype" w:cs="Tahoma"/>
          <w:sz w:val="22"/>
          <w:szCs w:val="22"/>
        </w:rPr>
        <w:t xml:space="preserve">De esta manera, </w:t>
      </w:r>
      <w:r w:rsidRPr="004059FB">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4059FB">
        <w:rPr>
          <w:rFonts w:ascii="Palatino Linotype" w:hAnsi="Palatino Linotype" w:cs="Tahoma"/>
          <w:i/>
          <w:sz w:val="22"/>
          <w:szCs w:val="22"/>
        </w:rPr>
        <w:t>ad hoc</w:t>
      </w:r>
      <w:r w:rsidRPr="004059FB">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4059FB">
        <w:rPr>
          <w:rFonts w:ascii="Palatino Linotype" w:eastAsia="Calibri" w:hAnsi="Palatino Linotype" w:cs="Tahoma"/>
          <w:iCs/>
          <w:sz w:val="22"/>
          <w:szCs w:val="22"/>
          <w:lang w:val="es-ES" w:eastAsia="es-ES_tradnl"/>
        </w:rPr>
        <w:t xml:space="preserve">el Criterio 03/17 del Instituto Nacional de Transparencia, Acceso a la Información y Protección de Datos Personales </w:t>
      </w:r>
      <w:r w:rsidR="00994810">
        <w:rPr>
          <w:rFonts w:ascii="Palatino Linotype" w:eastAsia="Calibri" w:hAnsi="Palatino Linotype" w:cs="Tahoma"/>
          <w:iCs/>
          <w:sz w:val="22"/>
          <w:szCs w:val="22"/>
          <w:lang w:val="es-ES" w:eastAsia="es-ES_tradnl"/>
        </w:rPr>
        <w:t xml:space="preserve">(INAI), </w:t>
      </w:r>
      <w:r w:rsidRPr="004059FB">
        <w:rPr>
          <w:rFonts w:ascii="Palatino Linotype" w:eastAsia="Calibri" w:hAnsi="Palatino Linotype" w:cs="Tahoma"/>
          <w:iCs/>
          <w:sz w:val="22"/>
          <w:szCs w:val="22"/>
          <w:lang w:val="es-ES" w:eastAsia="es-ES_tradnl"/>
        </w:rPr>
        <w:t xml:space="preserve">que </w:t>
      </w:r>
      <w:r w:rsidR="00994810" w:rsidRPr="004059FB">
        <w:rPr>
          <w:rFonts w:ascii="Palatino Linotype" w:eastAsia="Calibri" w:hAnsi="Palatino Linotype" w:cs="Tahoma"/>
          <w:iCs/>
          <w:sz w:val="22"/>
          <w:szCs w:val="22"/>
          <w:lang w:val="es-ES" w:eastAsia="es-ES_tradnl"/>
        </w:rPr>
        <w:t xml:space="preserve">se cita </w:t>
      </w:r>
      <w:r w:rsidRPr="004059FB">
        <w:rPr>
          <w:rFonts w:ascii="Palatino Linotype" w:eastAsia="Calibri" w:hAnsi="Palatino Linotype" w:cs="Tahoma"/>
          <w:iCs/>
          <w:sz w:val="22"/>
          <w:szCs w:val="22"/>
          <w:lang w:val="es-ES" w:eastAsia="es-ES_tradnl"/>
        </w:rPr>
        <w:t>a continuación:</w:t>
      </w:r>
    </w:p>
    <w:p w14:paraId="16982D59" w14:textId="77777777" w:rsidR="007E5EFD" w:rsidRPr="00F62A2F" w:rsidRDefault="007E5EFD" w:rsidP="007E5EFD">
      <w:pPr>
        <w:spacing w:before="73" w:line="360" w:lineRule="auto"/>
        <w:ind w:left="567" w:right="567"/>
        <w:jc w:val="both"/>
        <w:rPr>
          <w:rFonts w:ascii="Palatino Linotype" w:eastAsia="Arial" w:hAnsi="Palatino Linotype" w:cs="Arial"/>
          <w:b/>
          <w:sz w:val="22"/>
        </w:rPr>
      </w:pPr>
    </w:p>
    <w:p w14:paraId="6710796F" w14:textId="77777777" w:rsidR="007E5EFD" w:rsidRPr="004059FB" w:rsidRDefault="007E5EFD" w:rsidP="007E5EFD">
      <w:pPr>
        <w:spacing w:before="73" w:line="360" w:lineRule="auto"/>
        <w:ind w:left="567" w:right="567"/>
        <w:jc w:val="both"/>
        <w:rPr>
          <w:rFonts w:ascii="Palatino Linotype" w:eastAsia="Arial" w:hAnsi="Palatino Linotype" w:cs="Arial"/>
        </w:rPr>
      </w:pPr>
      <w:r w:rsidRPr="004059FB">
        <w:rPr>
          <w:rFonts w:ascii="Palatino Linotype" w:eastAsia="Arial" w:hAnsi="Palatino Linotype" w:cs="Arial"/>
          <w:b/>
        </w:rPr>
        <w:lastRenderedPageBreak/>
        <w:t xml:space="preserve">“No existe obligación de elaborar </w:t>
      </w:r>
      <w:r w:rsidRPr="004059FB">
        <w:rPr>
          <w:rFonts w:ascii="Palatino Linotype" w:eastAsia="Arial" w:hAnsi="Palatino Linotype" w:cs="Arial"/>
          <w:b/>
          <w:spacing w:val="-3"/>
        </w:rPr>
        <w:t>d</w:t>
      </w:r>
      <w:r w:rsidRPr="004059FB">
        <w:rPr>
          <w:rFonts w:ascii="Palatino Linotype" w:eastAsia="Arial" w:hAnsi="Palatino Linotype" w:cs="Arial"/>
          <w:b/>
        </w:rPr>
        <w:t>ocum</w:t>
      </w:r>
      <w:r w:rsidRPr="004059FB">
        <w:rPr>
          <w:rFonts w:ascii="Palatino Linotype" w:eastAsia="Arial" w:hAnsi="Palatino Linotype" w:cs="Arial"/>
          <w:b/>
          <w:spacing w:val="1"/>
        </w:rPr>
        <w:t>e</w:t>
      </w:r>
      <w:r w:rsidRPr="004059FB">
        <w:rPr>
          <w:rFonts w:ascii="Palatino Linotype" w:eastAsia="Arial" w:hAnsi="Palatino Linotype" w:cs="Arial"/>
          <w:b/>
        </w:rPr>
        <w:t>n</w:t>
      </w:r>
      <w:r w:rsidRPr="004059FB">
        <w:rPr>
          <w:rFonts w:ascii="Palatino Linotype" w:eastAsia="Arial" w:hAnsi="Palatino Linotype" w:cs="Arial"/>
          <w:b/>
          <w:spacing w:val="-1"/>
        </w:rPr>
        <w:t>t</w:t>
      </w:r>
      <w:r w:rsidRPr="004059FB">
        <w:rPr>
          <w:rFonts w:ascii="Palatino Linotype" w:eastAsia="Arial" w:hAnsi="Palatino Linotype" w:cs="Arial"/>
          <w:b/>
        </w:rPr>
        <w:t xml:space="preserve">os </w:t>
      </w:r>
      <w:r w:rsidRPr="004059FB">
        <w:rPr>
          <w:rFonts w:ascii="Palatino Linotype" w:eastAsia="Arial" w:hAnsi="Palatino Linotype" w:cs="Arial"/>
          <w:b/>
          <w:i/>
          <w:spacing w:val="-1"/>
        </w:rPr>
        <w:t xml:space="preserve">ad </w:t>
      </w:r>
      <w:r w:rsidRPr="004059FB">
        <w:rPr>
          <w:rFonts w:ascii="Palatino Linotype" w:eastAsia="Arial" w:hAnsi="Palatino Linotype" w:cs="Arial"/>
          <w:b/>
          <w:i/>
        </w:rPr>
        <w:t xml:space="preserve">hoc </w:t>
      </w:r>
      <w:r w:rsidRPr="004059FB">
        <w:rPr>
          <w:rFonts w:ascii="Palatino Linotype" w:eastAsia="Arial" w:hAnsi="Palatino Linotype" w:cs="Arial"/>
          <w:b/>
        </w:rPr>
        <w:t>para atender las sol</w:t>
      </w:r>
      <w:r w:rsidRPr="004059FB">
        <w:rPr>
          <w:rFonts w:ascii="Palatino Linotype" w:eastAsia="Arial" w:hAnsi="Palatino Linotype" w:cs="Arial"/>
          <w:b/>
          <w:spacing w:val="-2"/>
        </w:rPr>
        <w:t>i</w:t>
      </w:r>
      <w:r w:rsidRPr="004059FB">
        <w:rPr>
          <w:rFonts w:ascii="Palatino Linotype" w:eastAsia="Arial" w:hAnsi="Palatino Linotype" w:cs="Arial"/>
          <w:b/>
          <w:spacing w:val="1"/>
        </w:rPr>
        <w:t>c</w:t>
      </w:r>
      <w:r w:rsidRPr="004059FB">
        <w:rPr>
          <w:rFonts w:ascii="Palatino Linotype" w:eastAsia="Arial" w:hAnsi="Palatino Linotype" w:cs="Arial"/>
          <w:b/>
        </w:rPr>
        <w:t xml:space="preserve">itudes de </w:t>
      </w:r>
      <w:r w:rsidRPr="004059FB">
        <w:rPr>
          <w:rFonts w:ascii="Palatino Linotype" w:eastAsia="Arial" w:hAnsi="Palatino Linotype" w:cs="Arial"/>
          <w:b/>
          <w:spacing w:val="1"/>
        </w:rPr>
        <w:t>ac</w:t>
      </w:r>
      <w:r w:rsidRPr="004059FB">
        <w:rPr>
          <w:rFonts w:ascii="Palatino Linotype" w:eastAsia="Arial" w:hAnsi="Palatino Linotype" w:cs="Arial"/>
          <w:b/>
          <w:spacing w:val="-1"/>
        </w:rPr>
        <w:t>c</w:t>
      </w:r>
      <w:r w:rsidRPr="004059FB">
        <w:rPr>
          <w:rFonts w:ascii="Palatino Linotype" w:eastAsia="Arial" w:hAnsi="Palatino Linotype" w:cs="Arial"/>
          <w:b/>
          <w:spacing w:val="1"/>
        </w:rPr>
        <w:t>es</w:t>
      </w:r>
      <w:r w:rsidRPr="004059FB">
        <w:rPr>
          <w:rFonts w:ascii="Palatino Linotype" w:eastAsia="Arial" w:hAnsi="Palatino Linotype" w:cs="Arial"/>
          <w:b/>
        </w:rPr>
        <w:t>o a la informa</w:t>
      </w:r>
      <w:r w:rsidRPr="004059FB">
        <w:rPr>
          <w:rFonts w:ascii="Palatino Linotype" w:eastAsia="Arial" w:hAnsi="Palatino Linotype" w:cs="Arial"/>
          <w:b/>
          <w:spacing w:val="1"/>
        </w:rPr>
        <w:t>c</w:t>
      </w:r>
      <w:r w:rsidRPr="004059FB">
        <w:rPr>
          <w:rFonts w:ascii="Palatino Linotype" w:eastAsia="Arial" w:hAnsi="Palatino Linotype" w:cs="Arial"/>
          <w:b/>
        </w:rPr>
        <w:t>ió</w:t>
      </w:r>
      <w:r w:rsidRPr="004059FB">
        <w:rPr>
          <w:rFonts w:ascii="Palatino Linotype" w:eastAsia="Arial" w:hAnsi="Palatino Linotype" w:cs="Arial"/>
          <w:b/>
          <w:spacing w:val="-2"/>
        </w:rPr>
        <w:t>n</w:t>
      </w:r>
      <w:r w:rsidRPr="004059FB">
        <w:rPr>
          <w:rFonts w:ascii="Palatino Linotype" w:eastAsia="Arial" w:hAnsi="Palatino Linotype" w:cs="Arial"/>
          <w:b/>
        </w:rPr>
        <w:t xml:space="preserve">. </w:t>
      </w:r>
      <w:r w:rsidRPr="004059FB">
        <w:rPr>
          <w:rFonts w:ascii="Palatino Linotype" w:eastAsia="Arial" w:hAnsi="Palatino Linotype" w:cs="Arial"/>
          <w:spacing w:val="18"/>
        </w:rPr>
        <w:t>L</w:t>
      </w:r>
      <w:r w:rsidRPr="004059FB">
        <w:rPr>
          <w:rFonts w:ascii="Palatino Linotype" w:eastAsia="Arial" w:hAnsi="Palatino Linotype" w:cs="Arial"/>
          <w:spacing w:val="-1"/>
        </w:rPr>
        <w:t xml:space="preserve">os </w:t>
      </w:r>
      <w:r w:rsidRPr="004059FB">
        <w:rPr>
          <w:rFonts w:ascii="Palatino Linotype" w:eastAsia="Arial" w:hAnsi="Palatino Linotype" w:cs="Arial"/>
          <w:spacing w:val="1"/>
        </w:rPr>
        <w:t>a</w:t>
      </w:r>
      <w:r w:rsidRPr="004059FB">
        <w:rPr>
          <w:rFonts w:ascii="Palatino Linotype" w:eastAsia="Arial" w:hAnsi="Palatino Linotype" w:cs="Arial"/>
        </w:rPr>
        <w:t>rt</w:t>
      </w:r>
      <w:r w:rsidRPr="004059FB">
        <w:rPr>
          <w:rFonts w:ascii="Palatino Linotype" w:eastAsia="Arial" w:hAnsi="Palatino Linotype" w:cs="Arial"/>
          <w:spacing w:val="-2"/>
        </w:rPr>
        <w:t>í</w:t>
      </w:r>
      <w:r w:rsidRPr="004059FB">
        <w:rPr>
          <w:rFonts w:ascii="Palatino Linotype" w:eastAsia="Arial" w:hAnsi="Palatino Linotype" w:cs="Arial"/>
        </w:rPr>
        <w:t>c</w:t>
      </w:r>
      <w:r w:rsidRPr="004059FB">
        <w:rPr>
          <w:rFonts w:ascii="Palatino Linotype" w:eastAsia="Arial" w:hAnsi="Palatino Linotype" w:cs="Arial"/>
          <w:spacing w:val="1"/>
        </w:rPr>
        <w:t>u</w:t>
      </w:r>
      <w:r w:rsidRPr="004059FB">
        <w:rPr>
          <w:rFonts w:ascii="Palatino Linotype" w:eastAsia="Arial" w:hAnsi="Palatino Linotype" w:cs="Arial"/>
        </w:rPr>
        <w:t>los</w:t>
      </w:r>
      <w:r w:rsidRPr="004059FB">
        <w:rPr>
          <w:rFonts w:ascii="Palatino Linotype" w:eastAsia="Arial" w:hAnsi="Palatino Linotype" w:cs="Arial"/>
          <w:spacing w:val="8"/>
        </w:rPr>
        <w:t xml:space="preserve"> 129 </w:t>
      </w:r>
      <w:r w:rsidRPr="004059FB">
        <w:rPr>
          <w:rFonts w:ascii="Palatino Linotype" w:eastAsia="Arial" w:hAnsi="Palatino Linotype" w:cs="Arial"/>
          <w:spacing w:val="1"/>
        </w:rPr>
        <w:t>d</w:t>
      </w:r>
      <w:r w:rsidRPr="004059FB">
        <w:rPr>
          <w:rFonts w:ascii="Palatino Linotype" w:eastAsia="Arial" w:hAnsi="Palatino Linotype" w:cs="Arial"/>
        </w:rPr>
        <w:t xml:space="preserve">e la </w:t>
      </w:r>
      <w:r w:rsidRPr="004059FB">
        <w:rPr>
          <w:rFonts w:ascii="Palatino Linotype" w:eastAsia="Arial" w:hAnsi="Palatino Linotype" w:cs="Arial"/>
          <w:spacing w:val="-1"/>
        </w:rPr>
        <w:t>L</w:t>
      </w:r>
      <w:r w:rsidRPr="004059FB">
        <w:rPr>
          <w:rFonts w:ascii="Palatino Linotype" w:eastAsia="Arial" w:hAnsi="Palatino Linotype" w:cs="Arial"/>
          <w:spacing w:val="1"/>
        </w:rPr>
        <w:t>e</w:t>
      </w:r>
      <w:r w:rsidRPr="004059FB">
        <w:rPr>
          <w:rFonts w:ascii="Palatino Linotype" w:eastAsia="Arial" w:hAnsi="Palatino Linotype" w:cs="Arial"/>
        </w:rPr>
        <w:t xml:space="preserve">y General </w:t>
      </w:r>
      <w:r w:rsidRPr="004059FB">
        <w:rPr>
          <w:rFonts w:ascii="Palatino Linotype" w:eastAsia="Arial" w:hAnsi="Palatino Linotype" w:cs="Arial"/>
          <w:spacing w:val="-1"/>
        </w:rPr>
        <w:t>d</w:t>
      </w:r>
      <w:r w:rsidRPr="004059FB">
        <w:rPr>
          <w:rFonts w:ascii="Palatino Linotype" w:eastAsia="Arial" w:hAnsi="Palatino Linotype" w:cs="Arial"/>
        </w:rPr>
        <w:t xml:space="preserve">e </w:t>
      </w:r>
      <w:r w:rsidRPr="004059FB">
        <w:rPr>
          <w:rFonts w:ascii="Palatino Linotype" w:eastAsia="Arial" w:hAnsi="Palatino Linotype" w:cs="Arial"/>
          <w:spacing w:val="2"/>
        </w:rPr>
        <w:t>T</w:t>
      </w:r>
      <w:r w:rsidRPr="004059FB">
        <w:rPr>
          <w:rFonts w:ascii="Palatino Linotype" w:eastAsia="Arial" w:hAnsi="Palatino Linotype" w:cs="Arial"/>
        </w:rPr>
        <w:t>r</w:t>
      </w:r>
      <w:r w:rsidRPr="004059FB">
        <w:rPr>
          <w:rFonts w:ascii="Palatino Linotype" w:eastAsia="Arial" w:hAnsi="Palatino Linotype" w:cs="Arial"/>
          <w:spacing w:val="-2"/>
        </w:rPr>
        <w:t>a</w:t>
      </w:r>
      <w:r w:rsidRPr="004059FB">
        <w:rPr>
          <w:rFonts w:ascii="Palatino Linotype" w:eastAsia="Arial" w:hAnsi="Palatino Linotype" w:cs="Arial"/>
          <w:spacing w:val="1"/>
        </w:rPr>
        <w:t>n</w:t>
      </w:r>
      <w:r w:rsidRPr="004059FB">
        <w:rPr>
          <w:rFonts w:ascii="Palatino Linotype" w:eastAsia="Arial" w:hAnsi="Palatino Linotype" w:cs="Arial"/>
        </w:rPr>
        <w:t>s</w:t>
      </w:r>
      <w:r w:rsidRPr="004059FB">
        <w:rPr>
          <w:rFonts w:ascii="Palatino Linotype" w:eastAsia="Arial" w:hAnsi="Palatino Linotype" w:cs="Arial"/>
          <w:spacing w:val="1"/>
        </w:rPr>
        <w:t>pa</w:t>
      </w:r>
      <w:r w:rsidRPr="004059FB">
        <w:rPr>
          <w:rFonts w:ascii="Palatino Linotype" w:eastAsia="Arial" w:hAnsi="Palatino Linotype" w:cs="Arial"/>
        </w:rPr>
        <w:t>r</w:t>
      </w:r>
      <w:r w:rsidRPr="004059FB">
        <w:rPr>
          <w:rFonts w:ascii="Palatino Linotype" w:eastAsia="Arial" w:hAnsi="Palatino Linotype" w:cs="Arial"/>
          <w:spacing w:val="-2"/>
        </w:rPr>
        <w:t>e</w:t>
      </w:r>
      <w:r w:rsidRPr="004059FB">
        <w:rPr>
          <w:rFonts w:ascii="Palatino Linotype" w:eastAsia="Arial" w:hAnsi="Palatino Linotype" w:cs="Arial"/>
          <w:spacing w:val="1"/>
        </w:rPr>
        <w:t>n</w:t>
      </w:r>
      <w:r w:rsidRPr="004059FB">
        <w:rPr>
          <w:rFonts w:ascii="Palatino Linotype" w:eastAsia="Arial" w:hAnsi="Palatino Linotype" w:cs="Arial"/>
        </w:rPr>
        <w:t>cia y Acc</w:t>
      </w:r>
      <w:r w:rsidRPr="004059FB">
        <w:rPr>
          <w:rFonts w:ascii="Palatino Linotype" w:eastAsia="Arial" w:hAnsi="Palatino Linotype" w:cs="Arial"/>
          <w:spacing w:val="1"/>
        </w:rPr>
        <w:t>e</w:t>
      </w:r>
      <w:r w:rsidRPr="004059FB">
        <w:rPr>
          <w:rFonts w:ascii="Palatino Linotype" w:eastAsia="Arial" w:hAnsi="Palatino Linotype" w:cs="Arial"/>
        </w:rPr>
        <w:t>so a la I</w:t>
      </w:r>
      <w:r w:rsidRPr="004059FB">
        <w:rPr>
          <w:rFonts w:ascii="Palatino Linotype" w:eastAsia="Arial" w:hAnsi="Palatino Linotype" w:cs="Arial"/>
          <w:spacing w:val="-1"/>
        </w:rPr>
        <w:t>n</w:t>
      </w:r>
      <w:r w:rsidRPr="004059FB">
        <w:rPr>
          <w:rFonts w:ascii="Palatino Linotype" w:eastAsia="Arial" w:hAnsi="Palatino Linotype" w:cs="Arial"/>
        </w:rPr>
        <w:t>f</w:t>
      </w:r>
      <w:r w:rsidRPr="004059FB">
        <w:rPr>
          <w:rFonts w:ascii="Palatino Linotype" w:eastAsia="Arial" w:hAnsi="Palatino Linotype" w:cs="Arial"/>
          <w:spacing w:val="1"/>
        </w:rPr>
        <w:t>o</w:t>
      </w:r>
      <w:r w:rsidRPr="004059FB">
        <w:rPr>
          <w:rFonts w:ascii="Palatino Linotype" w:eastAsia="Arial" w:hAnsi="Palatino Linotype" w:cs="Arial"/>
          <w:spacing w:val="-3"/>
        </w:rPr>
        <w:t>r</w:t>
      </w:r>
      <w:r w:rsidRPr="004059FB">
        <w:rPr>
          <w:rFonts w:ascii="Palatino Linotype" w:eastAsia="Arial" w:hAnsi="Palatino Linotype" w:cs="Arial"/>
          <w:spacing w:val="1"/>
        </w:rPr>
        <w:t>ma</w:t>
      </w:r>
      <w:r w:rsidRPr="004059FB">
        <w:rPr>
          <w:rFonts w:ascii="Palatino Linotype" w:eastAsia="Arial" w:hAnsi="Palatino Linotype" w:cs="Arial"/>
        </w:rPr>
        <w:t>ci</w:t>
      </w:r>
      <w:r w:rsidRPr="004059FB">
        <w:rPr>
          <w:rFonts w:ascii="Palatino Linotype" w:eastAsia="Arial" w:hAnsi="Palatino Linotype" w:cs="Arial"/>
          <w:spacing w:val="-2"/>
        </w:rPr>
        <w:t>ó</w:t>
      </w:r>
      <w:r w:rsidRPr="004059FB">
        <w:rPr>
          <w:rFonts w:ascii="Palatino Linotype" w:eastAsia="Arial" w:hAnsi="Palatino Linotype" w:cs="Arial"/>
        </w:rPr>
        <w:t xml:space="preserve">n </w:t>
      </w:r>
      <w:r w:rsidRPr="004059FB">
        <w:rPr>
          <w:rFonts w:ascii="Palatino Linotype" w:eastAsia="Arial" w:hAnsi="Palatino Linotype" w:cs="Arial"/>
          <w:spacing w:val="-2"/>
        </w:rPr>
        <w:t>P</w:t>
      </w:r>
      <w:r w:rsidRPr="004059FB">
        <w:rPr>
          <w:rFonts w:ascii="Palatino Linotype" w:eastAsia="Arial" w:hAnsi="Palatino Linotype" w:cs="Arial"/>
          <w:spacing w:val="1"/>
        </w:rPr>
        <w:t>úb</w:t>
      </w:r>
      <w:r w:rsidRPr="004059FB">
        <w:rPr>
          <w:rFonts w:ascii="Palatino Linotype" w:eastAsia="Arial" w:hAnsi="Palatino Linotype" w:cs="Arial"/>
        </w:rPr>
        <w:t>l</w:t>
      </w:r>
      <w:r w:rsidRPr="004059FB">
        <w:rPr>
          <w:rFonts w:ascii="Palatino Linotype" w:eastAsia="Arial" w:hAnsi="Palatino Linotype" w:cs="Arial"/>
          <w:spacing w:val="-1"/>
        </w:rPr>
        <w:t>i</w:t>
      </w:r>
      <w:r w:rsidRPr="004059FB">
        <w:rPr>
          <w:rFonts w:ascii="Palatino Linotype" w:eastAsia="Arial" w:hAnsi="Palatino Linotype" w:cs="Arial"/>
        </w:rPr>
        <w:t xml:space="preserve">ca y </w:t>
      </w:r>
      <w:r w:rsidRPr="004059FB">
        <w:rPr>
          <w:rFonts w:ascii="Palatino Linotype" w:eastAsia="Arial" w:hAnsi="Palatino Linotype" w:cs="Arial"/>
          <w:spacing w:val="8"/>
        </w:rPr>
        <w:t xml:space="preserve">130, párrafo cuarto, </w:t>
      </w:r>
      <w:r w:rsidRPr="004059FB">
        <w:rPr>
          <w:rFonts w:ascii="Palatino Linotype" w:eastAsia="Arial" w:hAnsi="Palatino Linotype" w:cs="Arial"/>
          <w:spacing w:val="1"/>
        </w:rPr>
        <w:t>d</w:t>
      </w:r>
      <w:r w:rsidRPr="004059FB">
        <w:rPr>
          <w:rFonts w:ascii="Palatino Linotype" w:eastAsia="Arial" w:hAnsi="Palatino Linotype" w:cs="Arial"/>
        </w:rPr>
        <w:t xml:space="preserve">e la </w:t>
      </w:r>
      <w:r w:rsidRPr="004059FB">
        <w:rPr>
          <w:rFonts w:ascii="Palatino Linotype" w:eastAsia="Arial" w:hAnsi="Palatino Linotype" w:cs="Arial"/>
          <w:spacing w:val="-1"/>
        </w:rPr>
        <w:t>L</w:t>
      </w:r>
      <w:r w:rsidRPr="004059FB">
        <w:rPr>
          <w:rFonts w:ascii="Palatino Linotype" w:eastAsia="Arial" w:hAnsi="Palatino Linotype" w:cs="Arial"/>
          <w:spacing w:val="1"/>
        </w:rPr>
        <w:t>e</w:t>
      </w:r>
      <w:r w:rsidRPr="004059FB">
        <w:rPr>
          <w:rFonts w:ascii="Palatino Linotype" w:eastAsia="Arial" w:hAnsi="Palatino Linotype" w:cs="Arial"/>
        </w:rPr>
        <w:t>y Fe</w:t>
      </w:r>
      <w:r w:rsidRPr="004059FB">
        <w:rPr>
          <w:rFonts w:ascii="Palatino Linotype" w:eastAsia="Arial" w:hAnsi="Palatino Linotype" w:cs="Arial"/>
          <w:spacing w:val="1"/>
        </w:rPr>
        <w:t>de</w:t>
      </w:r>
      <w:r w:rsidRPr="004059FB">
        <w:rPr>
          <w:rFonts w:ascii="Palatino Linotype" w:eastAsia="Arial" w:hAnsi="Palatino Linotype" w:cs="Arial"/>
        </w:rPr>
        <w:t xml:space="preserve">ral </w:t>
      </w:r>
      <w:r w:rsidRPr="004059FB">
        <w:rPr>
          <w:rFonts w:ascii="Palatino Linotype" w:eastAsia="Arial" w:hAnsi="Palatino Linotype" w:cs="Arial"/>
          <w:spacing w:val="-1"/>
        </w:rPr>
        <w:t>d</w:t>
      </w:r>
      <w:r w:rsidRPr="004059FB">
        <w:rPr>
          <w:rFonts w:ascii="Palatino Linotype" w:eastAsia="Arial" w:hAnsi="Palatino Linotype" w:cs="Arial"/>
        </w:rPr>
        <w:t xml:space="preserve">e </w:t>
      </w:r>
      <w:r w:rsidRPr="004059FB">
        <w:rPr>
          <w:rFonts w:ascii="Palatino Linotype" w:eastAsia="Arial" w:hAnsi="Palatino Linotype" w:cs="Arial"/>
          <w:spacing w:val="2"/>
        </w:rPr>
        <w:t>T</w:t>
      </w:r>
      <w:r w:rsidRPr="004059FB">
        <w:rPr>
          <w:rFonts w:ascii="Palatino Linotype" w:eastAsia="Arial" w:hAnsi="Palatino Linotype" w:cs="Arial"/>
        </w:rPr>
        <w:t>r</w:t>
      </w:r>
      <w:r w:rsidRPr="004059FB">
        <w:rPr>
          <w:rFonts w:ascii="Palatino Linotype" w:eastAsia="Arial" w:hAnsi="Palatino Linotype" w:cs="Arial"/>
          <w:spacing w:val="-2"/>
        </w:rPr>
        <w:t>a</w:t>
      </w:r>
      <w:r w:rsidRPr="004059FB">
        <w:rPr>
          <w:rFonts w:ascii="Palatino Linotype" w:eastAsia="Arial" w:hAnsi="Palatino Linotype" w:cs="Arial"/>
          <w:spacing w:val="1"/>
        </w:rPr>
        <w:t>n</w:t>
      </w:r>
      <w:r w:rsidRPr="004059FB">
        <w:rPr>
          <w:rFonts w:ascii="Palatino Linotype" w:eastAsia="Arial" w:hAnsi="Palatino Linotype" w:cs="Arial"/>
        </w:rPr>
        <w:t>s</w:t>
      </w:r>
      <w:r w:rsidRPr="004059FB">
        <w:rPr>
          <w:rFonts w:ascii="Palatino Linotype" w:eastAsia="Arial" w:hAnsi="Palatino Linotype" w:cs="Arial"/>
          <w:spacing w:val="1"/>
        </w:rPr>
        <w:t>pa</w:t>
      </w:r>
      <w:r w:rsidRPr="004059FB">
        <w:rPr>
          <w:rFonts w:ascii="Palatino Linotype" w:eastAsia="Arial" w:hAnsi="Palatino Linotype" w:cs="Arial"/>
        </w:rPr>
        <w:t>r</w:t>
      </w:r>
      <w:r w:rsidRPr="004059FB">
        <w:rPr>
          <w:rFonts w:ascii="Palatino Linotype" w:eastAsia="Arial" w:hAnsi="Palatino Linotype" w:cs="Arial"/>
          <w:spacing w:val="-2"/>
        </w:rPr>
        <w:t>e</w:t>
      </w:r>
      <w:r w:rsidRPr="004059FB">
        <w:rPr>
          <w:rFonts w:ascii="Palatino Linotype" w:eastAsia="Arial" w:hAnsi="Palatino Linotype" w:cs="Arial"/>
          <w:spacing w:val="1"/>
        </w:rPr>
        <w:t>n</w:t>
      </w:r>
      <w:r w:rsidRPr="004059FB">
        <w:rPr>
          <w:rFonts w:ascii="Palatino Linotype" w:eastAsia="Arial" w:hAnsi="Palatino Linotype" w:cs="Arial"/>
        </w:rPr>
        <w:t>cia y Acc</w:t>
      </w:r>
      <w:r w:rsidRPr="004059FB">
        <w:rPr>
          <w:rFonts w:ascii="Palatino Linotype" w:eastAsia="Arial" w:hAnsi="Palatino Linotype" w:cs="Arial"/>
          <w:spacing w:val="1"/>
        </w:rPr>
        <w:t>e</w:t>
      </w:r>
      <w:r w:rsidRPr="004059FB">
        <w:rPr>
          <w:rFonts w:ascii="Palatino Linotype" w:eastAsia="Arial" w:hAnsi="Palatino Linotype" w:cs="Arial"/>
        </w:rPr>
        <w:t>so a la I</w:t>
      </w:r>
      <w:r w:rsidRPr="004059FB">
        <w:rPr>
          <w:rFonts w:ascii="Palatino Linotype" w:eastAsia="Arial" w:hAnsi="Palatino Linotype" w:cs="Arial"/>
          <w:spacing w:val="-1"/>
        </w:rPr>
        <w:t>n</w:t>
      </w:r>
      <w:r w:rsidRPr="004059FB">
        <w:rPr>
          <w:rFonts w:ascii="Palatino Linotype" w:eastAsia="Arial" w:hAnsi="Palatino Linotype" w:cs="Arial"/>
        </w:rPr>
        <w:t>f</w:t>
      </w:r>
      <w:r w:rsidRPr="004059FB">
        <w:rPr>
          <w:rFonts w:ascii="Palatino Linotype" w:eastAsia="Arial" w:hAnsi="Palatino Linotype" w:cs="Arial"/>
          <w:spacing w:val="1"/>
        </w:rPr>
        <w:t>o</w:t>
      </w:r>
      <w:r w:rsidRPr="004059FB">
        <w:rPr>
          <w:rFonts w:ascii="Palatino Linotype" w:eastAsia="Arial" w:hAnsi="Palatino Linotype" w:cs="Arial"/>
          <w:spacing w:val="-3"/>
        </w:rPr>
        <w:t>r</w:t>
      </w:r>
      <w:r w:rsidRPr="004059FB">
        <w:rPr>
          <w:rFonts w:ascii="Palatino Linotype" w:eastAsia="Arial" w:hAnsi="Palatino Linotype" w:cs="Arial"/>
          <w:spacing w:val="1"/>
        </w:rPr>
        <w:t>ma</w:t>
      </w:r>
      <w:r w:rsidRPr="004059FB">
        <w:rPr>
          <w:rFonts w:ascii="Palatino Linotype" w:eastAsia="Arial" w:hAnsi="Palatino Linotype" w:cs="Arial"/>
        </w:rPr>
        <w:t>ci</w:t>
      </w:r>
      <w:r w:rsidRPr="004059FB">
        <w:rPr>
          <w:rFonts w:ascii="Palatino Linotype" w:eastAsia="Arial" w:hAnsi="Palatino Linotype" w:cs="Arial"/>
          <w:spacing w:val="-2"/>
        </w:rPr>
        <w:t>ó</w:t>
      </w:r>
      <w:r w:rsidRPr="004059FB">
        <w:rPr>
          <w:rFonts w:ascii="Palatino Linotype" w:eastAsia="Arial" w:hAnsi="Palatino Linotype" w:cs="Arial"/>
        </w:rPr>
        <w:t xml:space="preserve">n </w:t>
      </w:r>
      <w:r w:rsidRPr="004059FB">
        <w:rPr>
          <w:rFonts w:ascii="Palatino Linotype" w:eastAsia="Arial" w:hAnsi="Palatino Linotype" w:cs="Arial"/>
          <w:spacing w:val="-2"/>
        </w:rPr>
        <w:t>P</w:t>
      </w:r>
      <w:r w:rsidRPr="004059FB">
        <w:rPr>
          <w:rFonts w:ascii="Palatino Linotype" w:eastAsia="Arial" w:hAnsi="Palatino Linotype" w:cs="Arial"/>
          <w:spacing w:val="1"/>
        </w:rPr>
        <w:t>úb</w:t>
      </w:r>
      <w:r w:rsidRPr="004059FB">
        <w:rPr>
          <w:rFonts w:ascii="Palatino Linotype" w:eastAsia="Arial" w:hAnsi="Palatino Linotype" w:cs="Arial"/>
        </w:rPr>
        <w:t>l</w:t>
      </w:r>
      <w:r w:rsidRPr="004059FB">
        <w:rPr>
          <w:rFonts w:ascii="Palatino Linotype" w:eastAsia="Arial" w:hAnsi="Palatino Linotype" w:cs="Arial"/>
          <w:spacing w:val="-1"/>
        </w:rPr>
        <w:t>i</w:t>
      </w:r>
      <w:r w:rsidRPr="004059FB">
        <w:rPr>
          <w:rFonts w:ascii="Palatino Linotype" w:eastAsia="Arial" w:hAnsi="Palatino Linotype" w:cs="Arial"/>
        </w:rPr>
        <w:t xml:space="preserve">ca, </w:t>
      </w:r>
      <w:r w:rsidRPr="004059FB">
        <w:rPr>
          <w:rFonts w:ascii="Palatino Linotype" w:eastAsia="Arial" w:hAnsi="Palatino Linotype" w:cs="Arial"/>
          <w:spacing w:val="-1"/>
        </w:rPr>
        <w:t>señalan q</w:t>
      </w:r>
      <w:r w:rsidRPr="004059FB">
        <w:rPr>
          <w:rFonts w:ascii="Palatino Linotype" w:eastAsia="Arial" w:hAnsi="Palatino Linotype" w:cs="Arial"/>
          <w:spacing w:val="1"/>
        </w:rPr>
        <w:t>u</w:t>
      </w:r>
      <w:r w:rsidRPr="004059FB">
        <w:rPr>
          <w:rFonts w:ascii="Palatino Linotype" w:eastAsia="Arial" w:hAnsi="Palatino Linotype" w:cs="Arial"/>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059FB">
        <w:rPr>
          <w:rFonts w:ascii="Palatino Linotype" w:eastAsia="Arial" w:hAnsi="Palatino Linotype" w:cs="Arial"/>
          <w:spacing w:val="-1"/>
        </w:rPr>
        <w:t xml:space="preserve"> sin necesidad de</w:t>
      </w:r>
      <w:r w:rsidRPr="004059FB">
        <w:rPr>
          <w:rFonts w:ascii="Palatino Linotype" w:eastAsia="Arial" w:hAnsi="Palatino Linotype" w:cs="Arial"/>
          <w:spacing w:val="1"/>
        </w:rPr>
        <w:t xml:space="preserve"> e</w:t>
      </w:r>
      <w:r w:rsidRPr="004059FB">
        <w:rPr>
          <w:rFonts w:ascii="Palatino Linotype" w:eastAsia="Arial" w:hAnsi="Palatino Linotype" w:cs="Arial"/>
        </w:rPr>
        <w:t>la</w:t>
      </w:r>
      <w:r w:rsidRPr="004059FB">
        <w:rPr>
          <w:rFonts w:ascii="Palatino Linotype" w:eastAsia="Arial" w:hAnsi="Palatino Linotype" w:cs="Arial"/>
          <w:spacing w:val="1"/>
        </w:rPr>
        <w:t>bo</w:t>
      </w:r>
      <w:r w:rsidRPr="004059FB">
        <w:rPr>
          <w:rFonts w:ascii="Palatino Linotype" w:eastAsia="Arial" w:hAnsi="Palatino Linotype" w:cs="Arial"/>
        </w:rPr>
        <w:t xml:space="preserve">rar </w:t>
      </w:r>
      <w:r w:rsidRPr="004059FB">
        <w:rPr>
          <w:rFonts w:ascii="Palatino Linotype" w:eastAsia="Arial" w:hAnsi="Palatino Linotype" w:cs="Arial"/>
          <w:spacing w:val="1"/>
        </w:rPr>
        <w:t>do</w:t>
      </w:r>
      <w:r w:rsidRPr="004059FB">
        <w:rPr>
          <w:rFonts w:ascii="Palatino Linotype" w:eastAsia="Arial" w:hAnsi="Palatino Linotype" w:cs="Arial"/>
          <w:spacing w:val="-2"/>
        </w:rPr>
        <w:t>c</w:t>
      </w:r>
      <w:r w:rsidRPr="004059FB">
        <w:rPr>
          <w:rFonts w:ascii="Palatino Linotype" w:eastAsia="Arial" w:hAnsi="Palatino Linotype" w:cs="Arial"/>
          <w:spacing w:val="1"/>
        </w:rPr>
        <w:t>u</w:t>
      </w:r>
      <w:r w:rsidRPr="004059FB">
        <w:rPr>
          <w:rFonts w:ascii="Palatino Linotype" w:eastAsia="Arial" w:hAnsi="Palatino Linotype" w:cs="Arial"/>
          <w:spacing w:val="-1"/>
        </w:rPr>
        <w:t>m</w:t>
      </w:r>
      <w:r w:rsidRPr="004059FB">
        <w:rPr>
          <w:rFonts w:ascii="Palatino Linotype" w:eastAsia="Arial" w:hAnsi="Palatino Linotype" w:cs="Arial"/>
          <w:spacing w:val="1"/>
        </w:rPr>
        <w:t>en</w:t>
      </w:r>
      <w:r w:rsidRPr="004059FB">
        <w:rPr>
          <w:rFonts w:ascii="Palatino Linotype" w:eastAsia="Arial" w:hAnsi="Palatino Linotype" w:cs="Arial"/>
          <w:spacing w:val="-2"/>
        </w:rPr>
        <w:t>t</w:t>
      </w:r>
      <w:r w:rsidRPr="004059FB">
        <w:rPr>
          <w:rFonts w:ascii="Palatino Linotype" w:eastAsia="Arial" w:hAnsi="Palatino Linotype" w:cs="Arial"/>
          <w:spacing w:val="1"/>
        </w:rPr>
        <w:t>o</w:t>
      </w:r>
      <w:r w:rsidRPr="004059FB">
        <w:rPr>
          <w:rFonts w:ascii="Palatino Linotype" w:eastAsia="Arial" w:hAnsi="Palatino Linotype" w:cs="Arial"/>
        </w:rPr>
        <w:t xml:space="preserve">s </w:t>
      </w:r>
      <w:r w:rsidRPr="004059FB">
        <w:rPr>
          <w:rFonts w:ascii="Palatino Linotype" w:eastAsia="Arial" w:hAnsi="Palatino Linotype" w:cs="Arial"/>
          <w:i/>
          <w:spacing w:val="1"/>
        </w:rPr>
        <w:t>a</w:t>
      </w:r>
      <w:r w:rsidRPr="004059FB">
        <w:rPr>
          <w:rFonts w:ascii="Palatino Linotype" w:eastAsia="Arial" w:hAnsi="Palatino Linotype" w:cs="Arial"/>
          <w:i/>
        </w:rPr>
        <w:t>d</w:t>
      </w:r>
      <w:r w:rsidRPr="004059FB">
        <w:rPr>
          <w:rFonts w:ascii="Palatino Linotype" w:eastAsia="Arial" w:hAnsi="Palatino Linotype" w:cs="Arial"/>
          <w:i/>
          <w:spacing w:val="1"/>
        </w:rPr>
        <w:t xml:space="preserve"> ho</w:t>
      </w:r>
      <w:r w:rsidRPr="004059FB">
        <w:rPr>
          <w:rFonts w:ascii="Palatino Linotype" w:eastAsia="Arial" w:hAnsi="Palatino Linotype" w:cs="Arial"/>
          <w:i/>
        </w:rPr>
        <w:t xml:space="preserve">c </w:t>
      </w:r>
      <w:r w:rsidRPr="004059FB">
        <w:rPr>
          <w:rFonts w:ascii="Palatino Linotype" w:eastAsia="Arial" w:hAnsi="Palatino Linotype" w:cs="Arial"/>
          <w:spacing w:val="1"/>
        </w:rPr>
        <w:t>pa</w:t>
      </w:r>
      <w:r w:rsidRPr="004059FB">
        <w:rPr>
          <w:rFonts w:ascii="Palatino Linotype" w:eastAsia="Arial" w:hAnsi="Palatino Linotype" w:cs="Arial"/>
        </w:rPr>
        <w:t xml:space="preserve">ra </w:t>
      </w:r>
      <w:r w:rsidRPr="004059FB">
        <w:rPr>
          <w:rFonts w:ascii="Palatino Linotype" w:eastAsia="Arial" w:hAnsi="Palatino Linotype" w:cs="Arial"/>
          <w:spacing w:val="1"/>
        </w:rPr>
        <w:t>a</w:t>
      </w:r>
      <w:r w:rsidRPr="004059FB">
        <w:rPr>
          <w:rFonts w:ascii="Palatino Linotype" w:eastAsia="Arial" w:hAnsi="Palatino Linotype" w:cs="Arial"/>
        </w:rPr>
        <w:t>t</w:t>
      </w:r>
      <w:r w:rsidRPr="004059FB">
        <w:rPr>
          <w:rFonts w:ascii="Palatino Linotype" w:eastAsia="Arial" w:hAnsi="Palatino Linotype" w:cs="Arial"/>
          <w:spacing w:val="-1"/>
        </w:rPr>
        <w:t>e</w:t>
      </w:r>
      <w:r w:rsidRPr="004059FB">
        <w:rPr>
          <w:rFonts w:ascii="Palatino Linotype" w:eastAsia="Arial" w:hAnsi="Palatino Linotype" w:cs="Arial"/>
          <w:spacing w:val="1"/>
        </w:rPr>
        <w:t>n</w:t>
      </w:r>
      <w:r w:rsidRPr="004059FB">
        <w:rPr>
          <w:rFonts w:ascii="Palatino Linotype" w:eastAsia="Arial" w:hAnsi="Palatino Linotype" w:cs="Arial"/>
          <w:spacing w:val="-1"/>
        </w:rPr>
        <w:t>d</w:t>
      </w:r>
      <w:r w:rsidRPr="004059FB">
        <w:rPr>
          <w:rFonts w:ascii="Palatino Linotype" w:eastAsia="Arial" w:hAnsi="Palatino Linotype" w:cs="Arial"/>
          <w:spacing w:val="1"/>
        </w:rPr>
        <w:t>e</w:t>
      </w:r>
      <w:r w:rsidRPr="004059FB">
        <w:rPr>
          <w:rFonts w:ascii="Palatino Linotype" w:eastAsia="Arial" w:hAnsi="Palatino Linotype" w:cs="Arial"/>
        </w:rPr>
        <w:t>r l</w:t>
      </w:r>
      <w:r w:rsidRPr="004059FB">
        <w:rPr>
          <w:rFonts w:ascii="Palatino Linotype" w:eastAsia="Arial" w:hAnsi="Palatino Linotype" w:cs="Arial"/>
          <w:spacing w:val="-2"/>
        </w:rPr>
        <w:t>a</w:t>
      </w:r>
      <w:r w:rsidRPr="004059FB">
        <w:rPr>
          <w:rFonts w:ascii="Palatino Linotype" w:eastAsia="Arial" w:hAnsi="Palatino Linotype" w:cs="Arial"/>
        </w:rPr>
        <w:t>s s</w:t>
      </w:r>
      <w:r w:rsidRPr="004059FB">
        <w:rPr>
          <w:rFonts w:ascii="Palatino Linotype" w:eastAsia="Arial" w:hAnsi="Palatino Linotype" w:cs="Arial"/>
          <w:spacing w:val="1"/>
        </w:rPr>
        <w:t>o</w:t>
      </w:r>
      <w:r w:rsidRPr="004059FB">
        <w:rPr>
          <w:rFonts w:ascii="Palatino Linotype" w:eastAsia="Arial" w:hAnsi="Palatino Linotype" w:cs="Arial"/>
        </w:rPr>
        <w:t>l</w:t>
      </w:r>
      <w:r w:rsidRPr="004059FB">
        <w:rPr>
          <w:rFonts w:ascii="Palatino Linotype" w:eastAsia="Arial" w:hAnsi="Palatino Linotype" w:cs="Arial"/>
          <w:spacing w:val="-1"/>
        </w:rPr>
        <w:t>i</w:t>
      </w:r>
      <w:r w:rsidRPr="004059FB">
        <w:rPr>
          <w:rFonts w:ascii="Palatino Linotype" w:eastAsia="Arial" w:hAnsi="Palatino Linotype" w:cs="Arial"/>
        </w:rPr>
        <w:t>cit</w:t>
      </w:r>
      <w:r w:rsidRPr="004059FB">
        <w:rPr>
          <w:rFonts w:ascii="Palatino Linotype" w:eastAsia="Arial" w:hAnsi="Palatino Linotype" w:cs="Arial"/>
          <w:spacing w:val="1"/>
        </w:rPr>
        <w:t>ude</w:t>
      </w:r>
      <w:r w:rsidRPr="004059FB">
        <w:rPr>
          <w:rFonts w:ascii="Palatino Linotype" w:eastAsia="Arial" w:hAnsi="Palatino Linotype" w:cs="Arial"/>
        </w:rPr>
        <w:t xml:space="preserve">s </w:t>
      </w:r>
      <w:r w:rsidRPr="004059FB">
        <w:rPr>
          <w:rFonts w:ascii="Palatino Linotype" w:eastAsia="Arial" w:hAnsi="Palatino Linotype" w:cs="Arial"/>
          <w:spacing w:val="-1"/>
        </w:rPr>
        <w:t>d</w:t>
      </w:r>
      <w:r w:rsidRPr="004059FB">
        <w:rPr>
          <w:rFonts w:ascii="Palatino Linotype" w:eastAsia="Arial" w:hAnsi="Palatino Linotype" w:cs="Arial"/>
        </w:rPr>
        <w:t>e i</w:t>
      </w:r>
      <w:r w:rsidRPr="004059FB">
        <w:rPr>
          <w:rFonts w:ascii="Palatino Linotype" w:eastAsia="Arial" w:hAnsi="Palatino Linotype" w:cs="Arial"/>
          <w:spacing w:val="-2"/>
        </w:rPr>
        <w:t>n</w:t>
      </w:r>
      <w:r w:rsidRPr="004059FB">
        <w:rPr>
          <w:rFonts w:ascii="Palatino Linotype" w:eastAsia="Arial" w:hAnsi="Palatino Linotype" w:cs="Arial"/>
        </w:rPr>
        <w:t>f</w:t>
      </w:r>
      <w:r w:rsidRPr="004059FB">
        <w:rPr>
          <w:rFonts w:ascii="Palatino Linotype" w:eastAsia="Arial" w:hAnsi="Palatino Linotype" w:cs="Arial"/>
          <w:spacing w:val="1"/>
        </w:rPr>
        <w:t>o</w:t>
      </w:r>
      <w:r w:rsidRPr="004059FB">
        <w:rPr>
          <w:rFonts w:ascii="Palatino Linotype" w:eastAsia="Arial" w:hAnsi="Palatino Linotype" w:cs="Arial"/>
        </w:rPr>
        <w:t>r</w:t>
      </w:r>
      <w:r w:rsidRPr="004059FB">
        <w:rPr>
          <w:rFonts w:ascii="Palatino Linotype" w:eastAsia="Arial" w:hAnsi="Palatino Linotype" w:cs="Arial"/>
          <w:spacing w:val="-1"/>
        </w:rPr>
        <w:t>m</w:t>
      </w:r>
      <w:r w:rsidRPr="004059FB">
        <w:rPr>
          <w:rFonts w:ascii="Palatino Linotype" w:eastAsia="Arial" w:hAnsi="Palatino Linotype" w:cs="Arial"/>
          <w:spacing w:val="1"/>
        </w:rPr>
        <w:t>a</w:t>
      </w:r>
      <w:r w:rsidRPr="004059FB">
        <w:rPr>
          <w:rFonts w:ascii="Palatino Linotype" w:eastAsia="Arial" w:hAnsi="Palatino Linotype" w:cs="Arial"/>
        </w:rPr>
        <w:t>ció</w:t>
      </w:r>
      <w:r w:rsidRPr="004059FB">
        <w:rPr>
          <w:rFonts w:ascii="Palatino Linotype" w:eastAsia="Arial" w:hAnsi="Palatino Linotype" w:cs="Arial"/>
          <w:spacing w:val="1"/>
        </w:rPr>
        <w:t>n</w:t>
      </w:r>
      <w:r w:rsidRPr="004059FB">
        <w:rPr>
          <w:rFonts w:ascii="Palatino Linotype" w:eastAsia="Arial" w:hAnsi="Palatino Linotype" w:cs="Arial"/>
        </w:rPr>
        <w:t>.”</w:t>
      </w:r>
    </w:p>
    <w:p w14:paraId="7E0F89D0" w14:textId="77777777" w:rsidR="007E5EFD" w:rsidRPr="004059FB" w:rsidRDefault="007E5EFD" w:rsidP="007E5EFD">
      <w:pPr>
        <w:spacing w:line="360" w:lineRule="auto"/>
        <w:jc w:val="both"/>
        <w:rPr>
          <w:rFonts w:ascii="Palatino Linotype" w:hAnsi="Palatino Linotype" w:cs="Tahoma"/>
          <w:sz w:val="22"/>
          <w:szCs w:val="22"/>
        </w:rPr>
      </w:pPr>
    </w:p>
    <w:p w14:paraId="3526DF62" w14:textId="677EEA4A" w:rsidR="007E5EFD" w:rsidRPr="004059FB" w:rsidRDefault="007E5EFD" w:rsidP="007E5EFD">
      <w:pPr>
        <w:spacing w:line="360" w:lineRule="auto"/>
        <w:jc w:val="both"/>
        <w:rPr>
          <w:rFonts w:ascii="Palatino Linotype" w:hAnsi="Palatino Linotype" w:cs="Tahoma"/>
          <w:sz w:val="22"/>
          <w:szCs w:val="24"/>
          <w:lang w:val="es-ES"/>
        </w:rPr>
      </w:pPr>
      <w:r w:rsidRPr="004059FB">
        <w:rPr>
          <w:rFonts w:ascii="Palatino Linotype" w:hAnsi="Palatino Linotype" w:cs="Tahoma"/>
          <w:sz w:val="22"/>
          <w:szCs w:val="24"/>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w:t>
      </w:r>
      <w:r>
        <w:rPr>
          <w:rFonts w:ascii="Palatino Linotype" w:hAnsi="Palatino Linotype" w:cs="Tahoma"/>
          <w:sz w:val="22"/>
          <w:szCs w:val="24"/>
          <w:lang w:val="es-ES"/>
        </w:rPr>
        <w:t>de</w:t>
      </w:r>
      <w:r w:rsidR="001736D7">
        <w:rPr>
          <w:rFonts w:ascii="Palatino Linotype" w:hAnsi="Palatino Linotype" w:cs="Tahoma"/>
          <w:sz w:val="22"/>
          <w:szCs w:val="24"/>
          <w:lang w:val="es-ES"/>
        </w:rPr>
        <w:t xml:space="preserve"> </w:t>
      </w:r>
      <w:r>
        <w:rPr>
          <w:rFonts w:ascii="Palatino Linotype" w:hAnsi="Palatino Linotype" w:cs="Tahoma"/>
          <w:sz w:val="22"/>
          <w:szCs w:val="24"/>
          <w:lang w:val="es-ES"/>
        </w:rPr>
        <w:t>l</w:t>
      </w:r>
      <w:r w:rsidR="001736D7">
        <w:rPr>
          <w:rFonts w:ascii="Palatino Linotype" w:hAnsi="Palatino Linotype" w:cs="Tahoma"/>
          <w:sz w:val="22"/>
          <w:szCs w:val="24"/>
          <w:lang w:val="es-ES"/>
        </w:rPr>
        <w:t>a</w:t>
      </w:r>
      <w:r w:rsidRPr="004059FB">
        <w:rPr>
          <w:rFonts w:ascii="Palatino Linotype" w:hAnsi="Palatino Linotype" w:cs="Tahoma"/>
          <w:sz w:val="22"/>
          <w:szCs w:val="24"/>
          <w:lang w:val="es-ES"/>
        </w:rPr>
        <w:t xml:space="preserve"> </w:t>
      </w:r>
      <w:r>
        <w:rPr>
          <w:rFonts w:ascii="Palatino Linotype" w:hAnsi="Palatino Linotype" w:cs="Tahoma"/>
          <w:sz w:val="22"/>
          <w:szCs w:val="24"/>
          <w:lang w:val="es-ES"/>
        </w:rPr>
        <w:t>R</w:t>
      </w:r>
      <w:r w:rsidRPr="004059FB">
        <w:rPr>
          <w:rFonts w:ascii="Palatino Linotype" w:hAnsi="Palatino Linotype" w:cs="Tahoma"/>
          <w:sz w:val="22"/>
          <w:szCs w:val="24"/>
          <w:lang w:val="es-ES"/>
        </w:rPr>
        <w:t>ecurrente.</w:t>
      </w:r>
    </w:p>
    <w:p w14:paraId="2F547EF4" w14:textId="77777777" w:rsidR="007E5EFD" w:rsidRDefault="007E5EFD" w:rsidP="007E5EFD">
      <w:pPr>
        <w:spacing w:line="360" w:lineRule="auto"/>
        <w:jc w:val="both"/>
        <w:rPr>
          <w:rFonts w:ascii="Palatino Linotype" w:hAnsi="Palatino Linotype" w:cs="Tahoma"/>
          <w:sz w:val="22"/>
          <w:szCs w:val="22"/>
        </w:rPr>
      </w:pPr>
    </w:p>
    <w:p w14:paraId="1A285D7C" w14:textId="6CC52118" w:rsidR="001C1C1A" w:rsidRDefault="007E5EFD" w:rsidP="007E5EFD">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Conforme a lo anterior, se puede concluir que </w:t>
      </w:r>
      <w:r w:rsidR="00994810">
        <w:rPr>
          <w:rFonts w:ascii="Palatino Linotype" w:hAnsi="Palatino Linotype" w:cs="Tahoma"/>
          <w:sz w:val="22"/>
          <w:szCs w:val="22"/>
        </w:rPr>
        <w:t>los Informes Anuales de Actividades señalado</w:t>
      </w:r>
      <w:r>
        <w:rPr>
          <w:rFonts w:ascii="Palatino Linotype" w:hAnsi="Palatino Linotype" w:cs="Tahoma"/>
          <w:sz w:val="22"/>
          <w:szCs w:val="22"/>
        </w:rPr>
        <w:t>s por el Sujeto Obligado, son los documentos que atienden la solicitud, toda vez que la Universidad Politécnica del Valles de Toluca no está obligada a procesar la información para entregarla conforme a los intereses de</w:t>
      </w:r>
      <w:r w:rsidR="00994810">
        <w:rPr>
          <w:rFonts w:ascii="Palatino Linotype" w:hAnsi="Palatino Linotype" w:cs="Tahoma"/>
          <w:sz w:val="22"/>
          <w:szCs w:val="22"/>
        </w:rPr>
        <w:t xml:space="preserve"> </w:t>
      </w:r>
      <w:r>
        <w:rPr>
          <w:rFonts w:ascii="Palatino Linotype" w:hAnsi="Palatino Linotype" w:cs="Tahoma"/>
          <w:sz w:val="22"/>
          <w:szCs w:val="22"/>
        </w:rPr>
        <w:t>l</w:t>
      </w:r>
      <w:r w:rsidR="00994810">
        <w:rPr>
          <w:rFonts w:ascii="Palatino Linotype" w:hAnsi="Palatino Linotype" w:cs="Tahoma"/>
          <w:sz w:val="22"/>
          <w:szCs w:val="22"/>
        </w:rPr>
        <w:t>a</w:t>
      </w:r>
      <w:r>
        <w:rPr>
          <w:rFonts w:ascii="Palatino Linotype" w:hAnsi="Palatino Linotype" w:cs="Tahoma"/>
          <w:sz w:val="22"/>
          <w:szCs w:val="22"/>
        </w:rPr>
        <w:t xml:space="preserve"> ahora Recurrente.</w:t>
      </w:r>
    </w:p>
    <w:p w14:paraId="44265E6A" w14:textId="43F0C142" w:rsidR="003E1FFC" w:rsidRDefault="003E1FFC" w:rsidP="001D0C3C">
      <w:pPr>
        <w:spacing w:line="360" w:lineRule="auto"/>
        <w:jc w:val="both"/>
        <w:rPr>
          <w:rFonts w:ascii="Palatino Linotype" w:hAnsi="Palatino Linotype" w:cs="Tahoma"/>
          <w:sz w:val="22"/>
          <w:szCs w:val="22"/>
        </w:rPr>
      </w:pPr>
    </w:p>
    <w:p w14:paraId="127D1540" w14:textId="7B50D7FC" w:rsidR="00A53D6A" w:rsidRDefault="00994810" w:rsidP="001D0C3C">
      <w:pPr>
        <w:spacing w:line="360" w:lineRule="auto"/>
        <w:jc w:val="both"/>
        <w:rPr>
          <w:rFonts w:ascii="Palatino Linotype" w:hAnsi="Palatino Linotype" w:cs="Tahoma"/>
          <w:sz w:val="22"/>
          <w:szCs w:val="22"/>
        </w:rPr>
      </w:pPr>
      <w:r>
        <w:rPr>
          <w:rFonts w:ascii="Palatino Linotype" w:hAnsi="Palatino Linotype" w:cs="Tahoma"/>
          <w:sz w:val="22"/>
          <w:szCs w:val="22"/>
        </w:rPr>
        <w:t>Ahora bien, en atención a lo expuesto</w:t>
      </w:r>
      <w:r w:rsidR="003E1FFC">
        <w:rPr>
          <w:rFonts w:ascii="Palatino Linotype" w:hAnsi="Palatino Linotype" w:cs="Tahoma"/>
          <w:sz w:val="22"/>
          <w:szCs w:val="22"/>
        </w:rPr>
        <w:t xml:space="preserve"> y tomando en consideración el año de creación de cada uno de los programas educativos que refiere la Particular en sus solicitudes de información, es viable contextualizar si la respuesta proporcionada por el Sujeto Obligado satisface los requerimientos de la ahora Recurrente, al tenor de lo siguiente:</w:t>
      </w:r>
    </w:p>
    <w:p w14:paraId="0F85EA6C" w14:textId="77777777" w:rsidR="003E1FFC" w:rsidRDefault="003E1FFC" w:rsidP="001D0C3C">
      <w:pPr>
        <w:spacing w:line="360" w:lineRule="auto"/>
        <w:jc w:val="both"/>
        <w:rPr>
          <w:rFonts w:ascii="Palatino Linotype" w:hAnsi="Palatino Linotype" w:cs="Tahoma"/>
          <w:sz w:val="22"/>
          <w:szCs w:val="22"/>
        </w:rPr>
      </w:pPr>
    </w:p>
    <w:tbl>
      <w:tblPr>
        <w:tblStyle w:val="Tablaconcuadrcula"/>
        <w:tblW w:w="9034" w:type="dxa"/>
        <w:tblLayout w:type="fixed"/>
        <w:tblLook w:val="04A0" w:firstRow="1" w:lastRow="0" w:firstColumn="1" w:lastColumn="0" w:noHBand="0" w:noVBand="1"/>
      </w:tblPr>
      <w:tblGrid>
        <w:gridCol w:w="2405"/>
        <w:gridCol w:w="1701"/>
        <w:gridCol w:w="3119"/>
        <w:gridCol w:w="992"/>
        <w:gridCol w:w="817"/>
      </w:tblGrid>
      <w:tr w:rsidR="00762B53" w:rsidRPr="00412C96" w14:paraId="084F4C33" w14:textId="01E2F825" w:rsidTr="00472AED">
        <w:trPr>
          <w:trHeight w:val="340"/>
        </w:trPr>
        <w:tc>
          <w:tcPr>
            <w:tcW w:w="4106" w:type="dxa"/>
            <w:gridSpan w:val="2"/>
            <w:vAlign w:val="center"/>
          </w:tcPr>
          <w:p w14:paraId="0641CFF2" w14:textId="7A7355DE" w:rsidR="005038A0" w:rsidRPr="00412C96" w:rsidRDefault="005038A0" w:rsidP="00412C96">
            <w:pPr>
              <w:spacing w:line="276" w:lineRule="auto"/>
              <w:jc w:val="center"/>
              <w:rPr>
                <w:rFonts w:ascii="Palatino Linotype" w:hAnsi="Palatino Linotype" w:cs="Tahoma"/>
                <w:b/>
              </w:rPr>
            </w:pPr>
            <w:r w:rsidRPr="00412C96">
              <w:rPr>
                <w:rFonts w:ascii="Palatino Linotype" w:hAnsi="Palatino Linotype" w:cs="Tahoma"/>
                <w:b/>
              </w:rPr>
              <w:lastRenderedPageBreak/>
              <w:t>Información solicitada</w:t>
            </w:r>
          </w:p>
        </w:tc>
        <w:tc>
          <w:tcPr>
            <w:tcW w:w="3119" w:type="dxa"/>
            <w:vAlign w:val="center"/>
          </w:tcPr>
          <w:p w14:paraId="2473C4BD" w14:textId="4F2980DF" w:rsidR="005038A0" w:rsidRPr="00412C96" w:rsidRDefault="005038A0" w:rsidP="00412C96">
            <w:pPr>
              <w:spacing w:line="276" w:lineRule="auto"/>
              <w:jc w:val="center"/>
              <w:rPr>
                <w:rFonts w:ascii="Palatino Linotype" w:hAnsi="Palatino Linotype" w:cs="Tahoma"/>
                <w:b/>
              </w:rPr>
            </w:pPr>
            <w:r w:rsidRPr="00412C96">
              <w:rPr>
                <w:rFonts w:ascii="Palatino Linotype" w:hAnsi="Palatino Linotype" w:cs="Tahoma"/>
                <w:b/>
              </w:rPr>
              <w:t>Información entregada</w:t>
            </w:r>
          </w:p>
        </w:tc>
        <w:tc>
          <w:tcPr>
            <w:tcW w:w="992" w:type="dxa"/>
            <w:vAlign w:val="center"/>
          </w:tcPr>
          <w:p w14:paraId="3473CCA2" w14:textId="7931E673" w:rsidR="005038A0" w:rsidRPr="00412C96" w:rsidRDefault="005038A0" w:rsidP="00AE7E1A">
            <w:pPr>
              <w:spacing w:line="276" w:lineRule="auto"/>
              <w:jc w:val="center"/>
              <w:rPr>
                <w:rFonts w:ascii="Palatino Linotype" w:hAnsi="Palatino Linotype" w:cs="Tahoma"/>
                <w:b/>
              </w:rPr>
            </w:pPr>
            <w:r w:rsidRPr="00412C96">
              <w:rPr>
                <w:rFonts w:ascii="Palatino Linotype" w:hAnsi="Palatino Linotype" w:cs="Tahoma"/>
                <w:b/>
              </w:rPr>
              <w:t xml:space="preserve">Año de creación </w:t>
            </w:r>
          </w:p>
        </w:tc>
        <w:tc>
          <w:tcPr>
            <w:tcW w:w="817" w:type="dxa"/>
            <w:vAlign w:val="center"/>
          </w:tcPr>
          <w:p w14:paraId="7B5646BB" w14:textId="0A62B334" w:rsidR="005038A0" w:rsidRPr="00412C96" w:rsidRDefault="005038A0" w:rsidP="00AE7E1A">
            <w:pPr>
              <w:spacing w:line="276" w:lineRule="auto"/>
              <w:jc w:val="center"/>
              <w:rPr>
                <w:rFonts w:ascii="Palatino Linotype" w:hAnsi="Palatino Linotype" w:cs="Tahoma"/>
                <w:b/>
              </w:rPr>
            </w:pPr>
            <w:r w:rsidRPr="00412C96">
              <w:rPr>
                <w:rFonts w:ascii="Palatino Linotype" w:hAnsi="Palatino Linotype" w:cs="Tahoma"/>
                <w:b/>
              </w:rPr>
              <w:t xml:space="preserve">Colma </w:t>
            </w:r>
          </w:p>
        </w:tc>
      </w:tr>
      <w:tr w:rsidR="00412C96" w:rsidRPr="00412C96" w14:paraId="0ED53727" w14:textId="37E462FB" w:rsidTr="00472AED">
        <w:trPr>
          <w:trHeight w:val="624"/>
        </w:trPr>
        <w:tc>
          <w:tcPr>
            <w:tcW w:w="2405" w:type="dxa"/>
            <w:vMerge w:val="restart"/>
            <w:vAlign w:val="center"/>
          </w:tcPr>
          <w:p w14:paraId="652AE338" w14:textId="49631538" w:rsidR="00412C96" w:rsidRPr="00AE7E1A" w:rsidRDefault="00412C96" w:rsidP="00AE7E1A">
            <w:pPr>
              <w:spacing w:line="276" w:lineRule="auto"/>
              <w:jc w:val="both"/>
              <w:rPr>
                <w:rFonts w:ascii="Palatino Linotype" w:eastAsia="Calibri" w:hAnsi="Palatino Linotype" w:cs="Tahoma"/>
                <w:bCs/>
                <w:lang w:eastAsia="es-ES_tradnl"/>
              </w:rPr>
            </w:pPr>
            <w:r w:rsidRPr="00412C96">
              <w:rPr>
                <w:rFonts w:ascii="Palatino Linotype" w:eastAsia="Calibri" w:hAnsi="Palatino Linotype" w:cs="Tahoma"/>
                <w:bCs/>
                <w:iCs/>
                <w:lang w:eastAsia="es-ES_tradnl"/>
              </w:rPr>
              <w:t xml:space="preserve">Relación de investigación de los profesores de tiempo completo, que incluya el nombre de los servidores públicos y sus investigaciones, desde la creación del programa educativo al trece de noviembre de dos mil dieciocho. </w:t>
            </w:r>
            <w:r w:rsidRPr="00412C96">
              <w:rPr>
                <w:rFonts w:ascii="Palatino Linotype" w:eastAsia="Calibri" w:hAnsi="Palatino Linotype" w:cs="Tahoma"/>
                <w:lang w:eastAsia="es-ES_tradnl"/>
              </w:rPr>
              <w:t xml:space="preserve">Asimismo, </w:t>
            </w:r>
            <w:r w:rsidRPr="00412C96">
              <w:rPr>
                <w:rFonts w:ascii="Palatino Linotype" w:eastAsia="Calibri" w:hAnsi="Palatino Linotype" w:cs="Tahoma"/>
                <w:bCs/>
                <w:lang w:eastAsia="es-ES_tradnl"/>
              </w:rPr>
              <w:t>en caso de no existir investigación ni evidencias, indicar que se hace con el recurso económico destinado para la investigación</w:t>
            </w:r>
            <w:r w:rsidR="00AE7E1A">
              <w:rPr>
                <w:rFonts w:ascii="Palatino Linotype" w:eastAsia="Calibri" w:hAnsi="Palatino Linotype" w:cs="Tahoma"/>
                <w:bCs/>
                <w:lang w:eastAsia="es-ES_tradnl"/>
              </w:rPr>
              <w:t>.</w:t>
            </w:r>
          </w:p>
        </w:tc>
        <w:tc>
          <w:tcPr>
            <w:tcW w:w="1701" w:type="dxa"/>
            <w:vAlign w:val="center"/>
          </w:tcPr>
          <w:p w14:paraId="2F2845DB" w14:textId="73A1CD03" w:rsidR="00412C96" w:rsidRPr="00412C96" w:rsidRDefault="00412C96" w:rsidP="00412C96">
            <w:pPr>
              <w:spacing w:line="276" w:lineRule="auto"/>
              <w:jc w:val="both"/>
              <w:rPr>
                <w:rFonts w:ascii="Palatino Linotype" w:hAnsi="Palatino Linotype" w:cs="Tahoma"/>
              </w:rPr>
            </w:pPr>
            <w:r w:rsidRPr="00412C96">
              <w:rPr>
                <w:rFonts w:ascii="Palatino Linotype" w:eastAsia="Calibri" w:hAnsi="Palatino Linotype" w:cs="Tahoma"/>
                <w:bCs/>
                <w:iCs/>
                <w:lang w:eastAsia="es-ES_tradnl"/>
              </w:rPr>
              <w:t>Ingeniería en Biotecnología</w:t>
            </w:r>
          </w:p>
        </w:tc>
        <w:tc>
          <w:tcPr>
            <w:tcW w:w="3119" w:type="dxa"/>
            <w:vMerge w:val="restart"/>
            <w:vAlign w:val="center"/>
          </w:tcPr>
          <w:p w14:paraId="756127B2" w14:textId="35E6C35F" w:rsidR="00412C96" w:rsidRPr="00412C96" w:rsidRDefault="00412C96" w:rsidP="00412C96">
            <w:pPr>
              <w:spacing w:line="276" w:lineRule="auto"/>
              <w:jc w:val="both"/>
              <w:rPr>
                <w:rFonts w:ascii="Palatino Linotype" w:eastAsia="Calibri" w:hAnsi="Palatino Linotype" w:cs="Tahoma"/>
                <w:lang w:eastAsia="es-ES_tradnl"/>
              </w:rPr>
            </w:pPr>
            <w:r w:rsidRPr="00412C96">
              <w:rPr>
                <w:rFonts w:ascii="Palatino Linotype" w:eastAsia="Calibri" w:hAnsi="Palatino Linotype" w:cs="Tahoma"/>
                <w:lang w:eastAsia="es-ES_tradnl"/>
              </w:rPr>
              <w:t xml:space="preserve">De los años </w:t>
            </w:r>
            <w:r w:rsidR="00EB7986">
              <w:rPr>
                <w:rFonts w:ascii="Palatino Linotype" w:eastAsia="Calibri" w:hAnsi="Palatino Linotype" w:cs="Tahoma"/>
                <w:lang w:eastAsia="es-ES_tradnl"/>
              </w:rPr>
              <w:t xml:space="preserve">dos mil once, dos mil doce, dos mil trece, dos mil catorce, dos mil quince y dos mil diecisiete, la información </w:t>
            </w:r>
            <w:r w:rsidRPr="00412C96">
              <w:rPr>
                <w:rFonts w:ascii="Palatino Linotype" w:eastAsia="Calibri" w:hAnsi="Palatino Linotype" w:cs="Tahoma"/>
                <w:lang w:eastAsia="es-ES_tradnl"/>
              </w:rPr>
              <w:t xml:space="preserve">puede ser consultada en el portal de IPOMEX. </w:t>
            </w:r>
          </w:p>
          <w:p w14:paraId="6DF65F54" w14:textId="066F53A0" w:rsidR="00412C96" w:rsidRPr="00412C96" w:rsidRDefault="00412C96" w:rsidP="00412C96">
            <w:pPr>
              <w:spacing w:line="276" w:lineRule="auto"/>
              <w:jc w:val="both"/>
              <w:rPr>
                <w:rFonts w:ascii="Palatino Linotype" w:hAnsi="Palatino Linotype" w:cs="Tahoma"/>
                <w:lang w:val="es-MX"/>
              </w:rPr>
            </w:pPr>
            <w:r w:rsidRPr="00412C96">
              <w:rPr>
                <w:rFonts w:ascii="Palatino Linotype" w:hAnsi="Palatino Linotype" w:cs="Tahoma"/>
                <w:lang w:val="es-MX"/>
              </w:rPr>
              <w:t>Con relación a los años</w:t>
            </w:r>
            <w:r w:rsidR="00EB7986">
              <w:rPr>
                <w:rFonts w:ascii="Palatino Linotype" w:hAnsi="Palatino Linotype" w:cs="Tahoma"/>
                <w:lang w:val="es-MX"/>
              </w:rPr>
              <w:t xml:space="preserve"> dos mil seis, dos mil siete, dos mil ocho, dos mil nueve, dos mil diez y dos mil dieciséis,</w:t>
            </w:r>
            <w:r w:rsidRPr="00412C96">
              <w:rPr>
                <w:rFonts w:ascii="Palatino Linotype" w:hAnsi="Palatino Linotype" w:cs="Tahoma"/>
                <w:lang w:val="es-MX"/>
              </w:rPr>
              <w:t xml:space="preserve"> no se </w:t>
            </w:r>
            <w:r w:rsidR="00AE7E1A" w:rsidRPr="00412C96">
              <w:rPr>
                <w:rFonts w:ascii="Palatino Linotype" w:hAnsi="Palatino Linotype" w:cs="Tahoma"/>
                <w:lang w:val="es-MX"/>
              </w:rPr>
              <w:t>generan</w:t>
            </w:r>
            <w:r w:rsidRPr="00412C96">
              <w:rPr>
                <w:rFonts w:ascii="Palatino Linotype" w:hAnsi="Palatino Linotype" w:cs="Tahoma"/>
                <w:lang w:val="es-MX"/>
              </w:rPr>
              <w:t>, posee o administra, evidencias de proyectos de investigación aplicada</w:t>
            </w:r>
            <w:r w:rsidR="00AE7E1A">
              <w:rPr>
                <w:rFonts w:ascii="Palatino Linotype" w:hAnsi="Palatino Linotype" w:cs="Tahoma"/>
                <w:lang w:val="es-MX"/>
              </w:rPr>
              <w:t>.</w:t>
            </w:r>
          </w:p>
          <w:p w14:paraId="395BB901" w14:textId="0277E4A4" w:rsidR="00412C96" w:rsidRPr="00AE7E1A" w:rsidRDefault="00AE7E1A" w:rsidP="00412C96">
            <w:pPr>
              <w:spacing w:line="276" w:lineRule="auto"/>
              <w:jc w:val="both"/>
              <w:rPr>
                <w:rFonts w:ascii="Palatino Linotype" w:hAnsi="Palatino Linotype" w:cs="Tahoma"/>
                <w:lang w:val="es-MX"/>
              </w:rPr>
            </w:pPr>
            <w:r>
              <w:rPr>
                <w:rFonts w:ascii="Palatino Linotype" w:hAnsi="Palatino Linotype" w:cs="Tahoma"/>
                <w:bCs/>
                <w:lang w:val="es-MX"/>
              </w:rPr>
              <w:t xml:space="preserve">Asimismo, </w:t>
            </w:r>
            <w:r w:rsidR="00412C96" w:rsidRPr="00412C96">
              <w:rPr>
                <w:rFonts w:ascii="Palatino Linotype" w:hAnsi="Palatino Linotype" w:cs="Tahoma"/>
                <w:bCs/>
                <w:lang w:val="es-MX"/>
              </w:rPr>
              <w:t>no existe una partida presupuestal destinada a la investigación, del periodo comprendido del uno de enero de dos mil siete al treinta de noviembre de dos mil dieciocho.</w:t>
            </w:r>
          </w:p>
        </w:tc>
        <w:tc>
          <w:tcPr>
            <w:tcW w:w="992" w:type="dxa"/>
            <w:vAlign w:val="center"/>
          </w:tcPr>
          <w:p w14:paraId="5B0DA26B" w14:textId="204B3589" w:rsidR="00412C96" w:rsidRPr="00412C96" w:rsidRDefault="00645953" w:rsidP="00412C96">
            <w:pPr>
              <w:spacing w:line="276" w:lineRule="auto"/>
              <w:jc w:val="both"/>
              <w:rPr>
                <w:rFonts w:ascii="Palatino Linotype" w:hAnsi="Palatino Linotype" w:cs="Tahoma"/>
              </w:rPr>
            </w:pPr>
            <w:r>
              <w:rPr>
                <w:rFonts w:ascii="Palatino Linotype" w:hAnsi="Palatino Linotype" w:cs="Tahoma"/>
              </w:rPr>
              <w:t>dos mil nueve</w:t>
            </w:r>
          </w:p>
        </w:tc>
        <w:tc>
          <w:tcPr>
            <w:tcW w:w="817" w:type="dxa"/>
            <w:vAlign w:val="center"/>
          </w:tcPr>
          <w:p w14:paraId="4FB60914" w14:textId="4D1A0EA0" w:rsidR="00412C96" w:rsidRPr="00412C96" w:rsidRDefault="00762B53" w:rsidP="00762B53">
            <w:pPr>
              <w:spacing w:line="276" w:lineRule="auto"/>
              <w:jc w:val="center"/>
              <w:rPr>
                <w:rFonts w:ascii="Palatino Linotype" w:hAnsi="Palatino Linotype" w:cs="Tahoma"/>
              </w:rPr>
            </w:pPr>
            <w:r>
              <w:rPr>
                <w:rFonts w:ascii="Palatino Linotype" w:hAnsi="Palatino Linotype" w:cs="Tahoma"/>
              </w:rPr>
              <w:t>NO</w:t>
            </w:r>
          </w:p>
        </w:tc>
      </w:tr>
      <w:tr w:rsidR="00412C96" w:rsidRPr="00412C96" w14:paraId="51840AE3" w14:textId="15873290" w:rsidTr="00472AED">
        <w:trPr>
          <w:trHeight w:val="624"/>
        </w:trPr>
        <w:tc>
          <w:tcPr>
            <w:tcW w:w="2405" w:type="dxa"/>
            <w:vMerge/>
            <w:vAlign w:val="center"/>
          </w:tcPr>
          <w:p w14:paraId="24B19A34" w14:textId="239F9FDE" w:rsidR="00412C96" w:rsidRPr="00412C96" w:rsidRDefault="00412C96" w:rsidP="00412C96">
            <w:pPr>
              <w:spacing w:line="276" w:lineRule="auto"/>
              <w:jc w:val="center"/>
              <w:rPr>
                <w:rFonts w:ascii="Palatino Linotype" w:hAnsi="Palatino Linotype" w:cs="Tahoma"/>
              </w:rPr>
            </w:pPr>
          </w:p>
        </w:tc>
        <w:tc>
          <w:tcPr>
            <w:tcW w:w="1701" w:type="dxa"/>
            <w:vAlign w:val="center"/>
          </w:tcPr>
          <w:p w14:paraId="7F763D48" w14:textId="18BC2EFE" w:rsidR="00412C96" w:rsidRPr="00412C96" w:rsidRDefault="00412C96" w:rsidP="00412C96">
            <w:pPr>
              <w:spacing w:line="276" w:lineRule="auto"/>
              <w:jc w:val="both"/>
              <w:rPr>
                <w:rFonts w:ascii="Palatino Linotype" w:hAnsi="Palatino Linotype" w:cs="Tahoma"/>
              </w:rPr>
            </w:pPr>
            <w:r w:rsidRPr="00412C96">
              <w:rPr>
                <w:rFonts w:ascii="Palatino Linotype" w:eastAsia="Calibri" w:hAnsi="Palatino Linotype" w:cs="Tahoma"/>
                <w:bCs/>
                <w:iCs/>
                <w:lang w:eastAsia="es-ES_tradnl"/>
              </w:rPr>
              <w:t>Ingeniería Mecatrónica</w:t>
            </w:r>
          </w:p>
        </w:tc>
        <w:tc>
          <w:tcPr>
            <w:tcW w:w="3119" w:type="dxa"/>
            <w:vMerge/>
            <w:vAlign w:val="center"/>
          </w:tcPr>
          <w:p w14:paraId="4C7577DC" w14:textId="370CC1DE" w:rsidR="00412C96" w:rsidRPr="00412C96" w:rsidRDefault="00412C96" w:rsidP="00412C96">
            <w:pPr>
              <w:spacing w:line="276" w:lineRule="auto"/>
              <w:jc w:val="both"/>
              <w:rPr>
                <w:rFonts w:ascii="Palatino Linotype" w:hAnsi="Palatino Linotype" w:cs="Tahoma"/>
              </w:rPr>
            </w:pPr>
          </w:p>
        </w:tc>
        <w:tc>
          <w:tcPr>
            <w:tcW w:w="992" w:type="dxa"/>
            <w:vAlign w:val="center"/>
          </w:tcPr>
          <w:p w14:paraId="2E85757E" w14:textId="0F7B08B4" w:rsidR="00412C96" w:rsidRPr="00412C96" w:rsidRDefault="00AE7E1A" w:rsidP="00412C96">
            <w:pPr>
              <w:spacing w:line="276" w:lineRule="auto"/>
              <w:jc w:val="both"/>
              <w:rPr>
                <w:rFonts w:ascii="Palatino Linotype" w:hAnsi="Palatino Linotype" w:cs="Tahoma"/>
              </w:rPr>
            </w:pPr>
            <w:r w:rsidRPr="00412C96">
              <w:rPr>
                <w:rFonts w:ascii="Palatino Linotype" w:hAnsi="Palatino Linotype" w:cs="Tahoma"/>
              </w:rPr>
              <w:t>dos mil seis</w:t>
            </w:r>
          </w:p>
        </w:tc>
        <w:tc>
          <w:tcPr>
            <w:tcW w:w="817" w:type="dxa"/>
            <w:vAlign w:val="center"/>
          </w:tcPr>
          <w:p w14:paraId="7EAB802C" w14:textId="28EB80AB" w:rsidR="00412C96" w:rsidRPr="00412C96" w:rsidRDefault="00762B53" w:rsidP="00762B53">
            <w:pPr>
              <w:spacing w:line="276" w:lineRule="auto"/>
              <w:jc w:val="center"/>
              <w:rPr>
                <w:rFonts w:ascii="Palatino Linotype" w:hAnsi="Palatino Linotype" w:cs="Tahoma"/>
              </w:rPr>
            </w:pPr>
            <w:r>
              <w:rPr>
                <w:rFonts w:ascii="Palatino Linotype" w:hAnsi="Palatino Linotype" w:cs="Tahoma"/>
              </w:rPr>
              <w:t>NO</w:t>
            </w:r>
          </w:p>
        </w:tc>
      </w:tr>
      <w:tr w:rsidR="00412C96" w:rsidRPr="00412C96" w14:paraId="6DFEFE56" w14:textId="14610B3A" w:rsidTr="00472AED">
        <w:trPr>
          <w:trHeight w:val="624"/>
        </w:trPr>
        <w:tc>
          <w:tcPr>
            <w:tcW w:w="2405" w:type="dxa"/>
            <w:vMerge/>
            <w:vAlign w:val="center"/>
          </w:tcPr>
          <w:p w14:paraId="51A289BE" w14:textId="3F45CC8E" w:rsidR="00412C96" w:rsidRPr="00412C96" w:rsidRDefault="00412C96" w:rsidP="00412C96">
            <w:pPr>
              <w:spacing w:line="276" w:lineRule="auto"/>
              <w:jc w:val="center"/>
              <w:rPr>
                <w:rFonts w:ascii="Palatino Linotype" w:hAnsi="Palatino Linotype" w:cs="Tahoma"/>
              </w:rPr>
            </w:pPr>
          </w:p>
        </w:tc>
        <w:tc>
          <w:tcPr>
            <w:tcW w:w="1701" w:type="dxa"/>
            <w:vAlign w:val="center"/>
          </w:tcPr>
          <w:p w14:paraId="5D71788B" w14:textId="1BD4360A" w:rsidR="00412C96" w:rsidRPr="00412C96" w:rsidRDefault="00412C96" w:rsidP="00412C96">
            <w:pPr>
              <w:spacing w:line="276" w:lineRule="auto"/>
              <w:jc w:val="both"/>
              <w:rPr>
                <w:rFonts w:ascii="Palatino Linotype" w:hAnsi="Palatino Linotype" w:cs="Tahoma"/>
              </w:rPr>
            </w:pPr>
            <w:r w:rsidRPr="00412C96">
              <w:rPr>
                <w:rFonts w:ascii="Palatino Linotype" w:eastAsia="Calibri" w:hAnsi="Palatino Linotype" w:cs="Tahoma"/>
                <w:bCs/>
                <w:iCs/>
                <w:lang w:eastAsia="es-ES_tradnl"/>
              </w:rPr>
              <w:t>Ingeniería en Energía</w:t>
            </w:r>
          </w:p>
        </w:tc>
        <w:tc>
          <w:tcPr>
            <w:tcW w:w="3119" w:type="dxa"/>
            <w:vMerge/>
            <w:vAlign w:val="center"/>
          </w:tcPr>
          <w:p w14:paraId="638B31B6" w14:textId="7619F8FA" w:rsidR="00412C96" w:rsidRPr="00412C96" w:rsidRDefault="00412C96" w:rsidP="00412C96">
            <w:pPr>
              <w:spacing w:line="276" w:lineRule="auto"/>
              <w:jc w:val="both"/>
              <w:rPr>
                <w:rFonts w:ascii="Palatino Linotype" w:hAnsi="Palatino Linotype" w:cs="Tahoma"/>
              </w:rPr>
            </w:pPr>
          </w:p>
        </w:tc>
        <w:tc>
          <w:tcPr>
            <w:tcW w:w="992" w:type="dxa"/>
            <w:vAlign w:val="center"/>
          </w:tcPr>
          <w:p w14:paraId="01E543C0" w14:textId="4FA6D240" w:rsidR="00412C96" w:rsidRPr="00412C96" w:rsidRDefault="00AE7E1A" w:rsidP="00412C96">
            <w:pPr>
              <w:spacing w:line="276" w:lineRule="auto"/>
              <w:jc w:val="both"/>
              <w:rPr>
                <w:rFonts w:ascii="Palatino Linotype" w:hAnsi="Palatino Linotype" w:cs="Tahoma"/>
              </w:rPr>
            </w:pPr>
            <w:r>
              <w:rPr>
                <w:rFonts w:ascii="Palatino Linotype" w:hAnsi="Palatino Linotype" w:cs="Tahoma"/>
              </w:rPr>
              <w:t>dos mil doce</w:t>
            </w:r>
          </w:p>
        </w:tc>
        <w:tc>
          <w:tcPr>
            <w:tcW w:w="817" w:type="dxa"/>
            <w:vAlign w:val="center"/>
          </w:tcPr>
          <w:p w14:paraId="69F871A1" w14:textId="6DB3EB1F" w:rsidR="00412C96" w:rsidRPr="00412C96" w:rsidRDefault="00762B53" w:rsidP="00762B53">
            <w:pPr>
              <w:spacing w:line="276" w:lineRule="auto"/>
              <w:jc w:val="center"/>
              <w:rPr>
                <w:rFonts w:ascii="Palatino Linotype" w:hAnsi="Palatino Linotype" w:cs="Tahoma"/>
              </w:rPr>
            </w:pPr>
            <w:r>
              <w:rPr>
                <w:rFonts w:ascii="Palatino Linotype" w:hAnsi="Palatino Linotype" w:cs="Tahoma"/>
              </w:rPr>
              <w:t>SI</w:t>
            </w:r>
          </w:p>
        </w:tc>
      </w:tr>
      <w:tr w:rsidR="00412C96" w:rsidRPr="00412C96" w14:paraId="6C64B32B" w14:textId="7B2C2B37" w:rsidTr="00472AED">
        <w:trPr>
          <w:trHeight w:val="624"/>
        </w:trPr>
        <w:tc>
          <w:tcPr>
            <w:tcW w:w="2405" w:type="dxa"/>
            <w:vMerge/>
            <w:vAlign w:val="center"/>
          </w:tcPr>
          <w:p w14:paraId="6A7026AB" w14:textId="71FD42D1" w:rsidR="00412C96" w:rsidRPr="00412C96" w:rsidRDefault="00412C96" w:rsidP="00412C96">
            <w:pPr>
              <w:spacing w:line="276" w:lineRule="auto"/>
              <w:jc w:val="center"/>
              <w:rPr>
                <w:rFonts w:ascii="Palatino Linotype" w:hAnsi="Palatino Linotype" w:cs="Tahoma"/>
              </w:rPr>
            </w:pPr>
          </w:p>
        </w:tc>
        <w:tc>
          <w:tcPr>
            <w:tcW w:w="1701" w:type="dxa"/>
            <w:vAlign w:val="center"/>
          </w:tcPr>
          <w:p w14:paraId="238E0F42" w14:textId="1AFD8641" w:rsidR="00412C96" w:rsidRPr="00412C96" w:rsidRDefault="00412C96" w:rsidP="00412C96">
            <w:pPr>
              <w:spacing w:line="276" w:lineRule="auto"/>
              <w:jc w:val="both"/>
              <w:rPr>
                <w:rFonts w:ascii="Palatino Linotype" w:hAnsi="Palatino Linotype" w:cs="Tahoma"/>
              </w:rPr>
            </w:pPr>
            <w:r w:rsidRPr="00412C96">
              <w:rPr>
                <w:rFonts w:ascii="Palatino Linotype" w:eastAsia="Calibri" w:hAnsi="Palatino Linotype" w:cs="Tahoma"/>
                <w:bCs/>
                <w:iCs/>
                <w:lang w:eastAsia="es-ES_tradnl"/>
              </w:rPr>
              <w:t>Ingeniería en Informática</w:t>
            </w:r>
          </w:p>
        </w:tc>
        <w:tc>
          <w:tcPr>
            <w:tcW w:w="3119" w:type="dxa"/>
            <w:vMerge/>
            <w:vAlign w:val="center"/>
          </w:tcPr>
          <w:p w14:paraId="6B887105" w14:textId="652A51B9" w:rsidR="00412C96" w:rsidRPr="00412C96" w:rsidRDefault="00412C96" w:rsidP="00412C96">
            <w:pPr>
              <w:spacing w:line="276" w:lineRule="auto"/>
              <w:jc w:val="both"/>
              <w:rPr>
                <w:rFonts w:ascii="Palatino Linotype" w:hAnsi="Palatino Linotype" w:cs="Tahoma"/>
              </w:rPr>
            </w:pPr>
          </w:p>
        </w:tc>
        <w:tc>
          <w:tcPr>
            <w:tcW w:w="992" w:type="dxa"/>
            <w:vAlign w:val="center"/>
          </w:tcPr>
          <w:p w14:paraId="5C41E201" w14:textId="50647D09" w:rsidR="00412C96" w:rsidRPr="00412C96" w:rsidRDefault="00AE7E1A" w:rsidP="00412C96">
            <w:pPr>
              <w:spacing w:line="276" w:lineRule="auto"/>
              <w:jc w:val="both"/>
              <w:rPr>
                <w:rFonts w:ascii="Palatino Linotype" w:hAnsi="Palatino Linotype" w:cs="Tahoma"/>
              </w:rPr>
            </w:pPr>
            <w:r w:rsidRPr="00412C96">
              <w:rPr>
                <w:rFonts w:ascii="Palatino Linotype" w:hAnsi="Palatino Linotype" w:cs="Tahoma"/>
              </w:rPr>
              <w:t>dos mil seis</w:t>
            </w:r>
          </w:p>
        </w:tc>
        <w:tc>
          <w:tcPr>
            <w:tcW w:w="817" w:type="dxa"/>
            <w:vAlign w:val="center"/>
          </w:tcPr>
          <w:p w14:paraId="6882D53D" w14:textId="2A4FFDA6" w:rsidR="00412C96" w:rsidRPr="00412C96" w:rsidRDefault="00762B53" w:rsidP="00762B53">
            <w:pPr>
              <w:spacing w:line="276" w:lineRule="auto"/>
              <w:jc w:val="center"/>
              <w:rPr>
                <w:rFonts w:ascii="Palatino Linotype" w:hAnsi="Palatino Linotype" w:cs="Tahoma"/>
              </w:rPr>
            </w:pPr>
            <w:r>
              <w:rPr>
                <w:rFonts w:ascii="Palatino Linotype" w:hAnsi="Palatino Linotype" w:cs="Tahoma"/>
              </w:rPr>
              <w:t>NO</w:t>
            </w:r>
          </w:p>
        </w:tc>
      </w:tr>
      <w:tr w:rsidR="00412C96" w:rsidRPr="00412C96" w14:paraId="4E5C5EA5" w14:textId="7E3B7387" w:rsidTr="00472AED">
        <w:trPr>
          <w:trHeight w:val="624"/>
        </w:trPr>
        <w:tc>
          <w:tcPr>
            <w:tcW w:w="2405" w:type="dxa"/>
            <w:vMerge/>
            <w:vAlign w:val="center"/>
          </w:tcPr>
          <w:p w14:paraId="6E3A5741" w14:textId="44E1EBA2" w:rsidR="00412C96" w:rsidRPr="00412C96" w:rsidRDefault="00412C96" w:rsidP="00412C96">
            <w:pPr>
              <w:spacing w:line="276" w:lineRule="auto"/>
              <w:jc w:val="center"/>
              <w:rPr>
                <w:rFonts w:ascii="Palatino Linotype" w:hAnsi="Palatino Linotype" w:cs="Tahoma"/>
              </w:rPr>
            </w:pPr>
          </w:p>
        </w:tc>
        <w:tc>
          <w:tcPr>
            <w:tcW w:w="1701" w:type="dxa"/>
            <w:vAlign w:val="center"/>
          </w:tcPr>
          <w:p w14:paraId="4D256A1A" w14:textId="082C9DB9" w:rsidR="00412C96" w:rsidRPr="00412C96" w:rsidRDefault="00412C96" w:rsidP="00412C96">
            <w:pPr>
              <w:spacing w:line="276" w:lineRule="auto"/>
              <w:jc w:val="both"/>
              <w:rPr>
                <w:rFonts w:ascii="Palatino Linotype" w:hAnsi="Palatino Linotype" w:cs="Tahoma"/>
              </w:rPr>
            </w:pPr>
            <w:r w:rsidRPr="00412C96">
              <w:rPr>
                <w:rFonts w:ascii="Palatino Linotype" w:eastAsia="Calibri" w:hAnsi="Palatino Linotype" w:cs="Tahoma"/>
                <w:bCs/>
                <w:iCs/>
                <w:lang w:eastAsia="es-ES_tradnl"/>
              </w:rPr>
              <w:t>Ingeniería en Mecánica Automotriz</w:t>
            </w:r>
          </w:p>
        </w:tc>
        <w:tc>
          <w:tcPr>
            <w:tcW w:w="3119" w:type="dxa"/>
            <w:vMerge/>
            <w:vAlign w:val="center"/>
          </w:tcPr>
          <w:p w14:paraId="5627C278" w14:textId="1BEC23C8" w:rsidR="00412C96" w:rsidRPr="00412C96" w:rsidRDefault="00412C96" w:rsidP="00412C96">
            <w:pPr>
              <w:spacing w:line="276" w:lineRule="auto"/>
              <w:jc w:val="both"/>
              <w:rPr>
                <w:rFonts w:ascii="Palatino Linotype" w:hAnsi="Palatino Linotype" w:cs="Tahoma"/>
              </w:rPr>
            </w:pPr>
          </w:p>
        </w:tc>
        <w:tc>
          <w:tcPr>
            <w:tcW w:w="992" w:type="dxa"/>
            <w:vAlign w:val="center"/>
          </w:tcPr>
          <w:p w14:paraId="0FE61D1B" w14:textId="42C6F923" w:rsidR="00412C96" w:rsidRPr="00412C96" w:rsidRDefault="00AE7E1A" w:rsidP="00412C96">
            <w:pPr>
              <w:spacing w:line="276" w:lineRule="auto"/>
              <w:jc w:val="both"/>
              <w:rPr>
                <w:rFonts w:ascii="Palatino Linotype" w:hAnsi="Palatino Linotype" w:cs="Tahoma"/>
              </w:rPr>
            </w:pPr>
            <w:r>
              <w:rPr>
                <w:rFonts w:ascii="Palatino Linotype" w:hAnsi="Palatino Linotype" w:cs="Tahoma"/>
              </w:rPr>
              <w:t>dos mil once</w:t>
            </w:r>
          </w:p>
        </w:tc>
        <w:tc>
          <w:tcPr>
            <w:tcW w:w="817" w:type="dxa"/>
            <w:vAlign w:val="center"/>
          </w:tcPr>
          <w:p w14:paraId="49CBF13C" w14:textId="59C286AB" w:rsidR="00412C96" w:rsidRPr="00412C96" w:rsidRDefault="00762B53" w:rsidP="00762B53">
            <w:pPr>
              <w:spacing w:line="276" w:lineRule="auto"/>
              <w:jc w:val="center"/>
              <w:rPr>
                <w:rFonts w:ascii="Palatino Linotype" w:hAnsi="Palatino Linotype" w:cs="Tahoma"/>
              </w:rPr>
            </w:pPr>
            <w:r>
              <w:rPr>
                <w:rFonts w:ascii="Palatino Linotype" w:hAnsi="Palatino Linotype" w:cs="Tahoma"/>
              </w:rPr>
              <w:t>SI</w:t>
            </w:r>
          </w:p>
        </w:tc>
      </w:tr>
      <w:tr w:rsidR="00412C96" w:rsidRPr="00412C96" w14:paraId="460A19EE" w14:textId="2FF279EB" w:rsidTr="00472AED">
        <w:trPr>
          <w:trHeight w:val="624"/>
        </w:trPr>
        <w:tc>
          <w:tcPr>
            <w:tcW w:w="2405" w:type="dxa"/>
            <w:vMerge/>
            <w:vAlign w:val="center"/>
          </w:tcPr>
          <w:p w14:paraId="48A7ACBE" w14:textId="2F92177B" w:rsidR="00412C96" w:rsidRPr="00412C96" w:rsidRDefault="00412C96" w:rsidP="00412C96">
            <w:pPr>
              <w:spacing w:line="276" w:lineRule="auto"/>
              <w:jc w:val="center"/>
              <w:rPr>
                <w:rFonts w:ascii="Palatino Linotype" w:hAnsi="Palatino Linotype" w:cs="Tahoma"/>
              </w:rPr>
            </w:pPr>
          </w:p>
        </w:tc>
        <w:tc>
          <w:tcPr>
            <w:tcW w:w="1701" w:type="dxa"/>
            <w:vAlign w:val="center"/>
          </w:tcPr>
          <w:p w14:paraId="3251F467" w14:textId="29C86738" w:rsidR="00412C96" w:rsidRPr="00412C96" w:rsidRDefault="00412C96" w:rsidP="00412C96">
            <w:pPr>
              <w:spacing w:line="276" w:lineRule="auto"/>
              <w:jc w:val="both"/>
              <w:rPr>
                <w:rFonts w:ascii="Palatino Linotype" w:hAnsi="Palatino Linotype" w:cs="Tahoma"/>
              </w:rPr>
            </w:pPr>
            <w:r w:rsidRPr="00412C96">
              <w:rPr>
                <w:rFonts w:ascii="Palatino Linotype" w:eastAsia="Calibri" w:hAnsi="Palatino Linotype" w:cs="Tahoma"/>
                <w:bCs/>
                <w:iCs/>
                <w:lang w:eastAsia="es-ES_tradnl"/>
              </w:rPr>
              <w:t>Licenciatura en Negocios Internacionales</w:t>
            </w:r>
          </w:p>
        </w:tc>
        <w:tc>
          <w:tcPr>
            <w:tcW w:w="3119" w:type="dxa"/>
            <w:vMerge/>
            <w:vAlign w:val="center"/>
          </w:tcPr>
          <w:p w14:paraId="639AD5D4" w14:textId="2F6434FF" w:rsidR="00412C96" w:rsidRPr="00412C96" w:rsidRDefault="00412C96" w:rsidP="00412C96">
            <w:pPr>
              <w:spacing w:line="276" w:lineRule="auto"/>
              <w:jc w:val="both"/>
              <w:rPr>
                <w:rFonts w:ascii="Palatino Linotype" w:hAnsi="Palatino Linotype" w:cs="Tahoma"/>
              </w:rPr>
            </w:pPr>
          </w:p>
        </w:tc>
        <w:tc>
          <w:tcPr>
            <w:tcW w:w="992" w:type="dxa"/>
            <w:vAlign w:val="center"/>
          </w:tcPr>
          <w:p w14:paraId="7168A9FD" w14:textId="55FD962C" w:rsidR="00412C96" w:rsidRPr="00412C96" w:rsidRDefault="00645953" w:rsidP="00412C96">
            <w:pPr>
              <w:spacing w:line="276" w:lineRule="auto"/>
              <w:jc w:val="both"/>
              <w:rPr>
                <w:rFonts w:ascii="Palatino Linotype" w:hAnsi="Palatino Linotype" w:cs="Tahoma"/>
              </w:rPr>
            </w:pPr>
            <w:r>
              <w:rPr>
                <w:rFonts w:ascii="Palatino Linotype" w:hAnsi="Palatino Linotype" w:cs="Tahoma"/>
              </w:rPr>
              <w:t>dos mil nueve</w:t>
            </w:r>
          </w:p>
        </w:tc>
        <w:tc>
          <w:tcPr>
            <w:tcW w:w="817" w:type="dxa"/>
            <w:vAlign w:val="center"/>
          </w:tcPr>
          <w:p w14:paraId="043BEE2A" w14:textId="16B54543" w:rsidR="00412C96" w:rsidRPr="00412C96" w:rsidRDefault="00762B53" w:rsidP="00762B53">
            <w:pPr>
              <w:spacing w:line="276" w:lineRule="auto"/>
              <w:jc w:val="center"/>
              <w:rPr>
                <w:rFonts w:ascii="Palatino Linotype" w:hAnsi="Palatino Linotype" w:cs="Tahoma"/>
              </w:rPr>
            </w:pPr>
            <w:r>
              <w:rPr>
                <w:rFonts w:ascii="Palatino Linotype" w:hAnsi="Palatino Linotype" w:cs="Tahoma"/>
              </w:rPr>
              <w:t>NO</w:t>
            </w:r>
          </w:p>
        </w:tc>
      </w:tr>
      <w:tr w:rsidR="00412C96" w:rsidRPr="00412C96" w14:paraId="47F411E7" w14:textId="0A2C60CE" w:rsidTr="00472AED">
        <w:trPr>
          <w:trHeight w:val="624"/>
        </w:trPr>
        <w:tc>
          <w:tcPr>
            <w:tcW w:w="2405" w:type="dxa"/>
            <w:vMerge/>
            <w:vAlign w:val="center"/>
          </w:tcPr>
          <w:p w14:paraId="0C91993A" w14:textId="785E7787" w:rsidR="00412C96" w:rsidRPr="00412C96" w:rsidRDefault="00412C96" w:rsidP="00412C96">
            <w:pPr>
              <w:spacing w:line="276" w:lineRule="auto"/>
              <w:jc w:val="center"/>
              <w:rPr>
                <w:rFonts w:ascii="Palatino Linotype" w:hAnsi="Palatino Linotype" w:cs="Tahoma"/>
              </w:rPr>
            </w:pPr>
          </w:p>
        </w:tc>
        <w:tc>
          <w:tcPr>
            <w:tcW w:w="1701" w:type="dxa"/>
            <w:vAlign w:val="center"/>
          </w:tcPr>
          <w:p w14:paraId="346B28C6" w14:textId="24CD2D23" w:rsidR="00412C96" w:rsidRPr="00412C96" w:rsidRDefault="00412C96" w:rsidP="00412C96">
            <w:pPr>
              <w:spacing w:line="276" w:lineRule="auto"/>
              <w:jc w:val="both"/>
              <w:rPr>
                <w:rFonts w:ascii="Palatino Linotype" w:hAnsi="Palatino Linotype" w:cs="Tahoma"/>
              </w:rPr>
            </w:pPr>
            <w:r w:rsidRPr="00412C96">
              <w:rPr>
                <w:rFonts w:ascii="Palatino Linotype" w:eastAsia="Calibri" w:hAnsi="Palatino Linotype" w:cs="Tahoma"/>
                <w:bCs/>
                <w:iCs/>
                <w:lang w:eastAsia="es-ES_tradnl"/>
              </w:rPr>
              <w:t>Ingeniería Industrial</w:t>
            </w:r>
          </w:p>
        </w:tc>
        <w:tc>
          <w:tcPr>
            <w:tcW w:w="3119" w:type="dxa"/>
            <w:vMerge/>
            <w:vAlign w:val="center"/>
          </w:tcPr>
          <w:p w14:paraId="25805971" w14:textId="0D19DE20" w:rsidR="00412C96" w:rsidRPr="00412C96" w:rsidRDefault="00412C96" w:rsidP="00412C96">
            <w:pPr>
              <w:spacing w:line="276" w:lineRule="auto"/>
              <w:jc w:val="both"/>
              <w:rPr>
                <w:rFonts w:ascii="Palatino Linotype" w:hAnsi="Palatino Linotype" w:cs="Tahoma"/>
              </w:rPr>
            </w:pPr>
          </w:p>
        </w:tc>
        <w:tc>
          <w:tcPr>
            <w:tcW w:w="992" w:type="dxa"/>
            <w:vAlign w:val="center"/>
          </w:tcPr>
          <w:p w14:paraId="6DDFAFAA" w14:textId="1E64DF8D" w:rsidR="00412C96" w:rsidRPr="00412C96" w:rsidRDefault="00AE7E1A" w:rsidP="00412C96">
            <w:pPr>
              <w:spacing w:line="276" w:lineRule="auto"/>
              <w:jc w:val="both"/>
              <w:rPr>
                <w:rFonts w:ascii="Palatino Linotype" w:hAnsi="Palatino Linotype" w:cs="Tahoma"/>
              </w:rPr>
            </w:pPr>
            <w:r w:rsidRPr="00412C96">
              <w:rPr>
                <w:rFonts w:ascii="Palatino Linotype" w:hAnsi="Palatino Linotype" w:cs="Tahoma"/>
              </w:rPr>
              <w:t>dos mil seis</w:t>
            </w:r>
          </w:p>
        </w:tc>
        <w:tc>
          <w:tcPr>
            <w:tcW w:w="817" w:type="dxa"/>
            <w:vAlign w:val="center"/>
          </w:tcPr>
          <w:p w14:paraId="638A845E" w14:textId="432EC779" w:rsidR="00412C96" w:rsidRPr="00412C96" w:rsidRDefault="00762B53" w:rsidP="00762B53">
            <w:pPr>
              <w:spacing w:line="276" w:lineRule="auto"/>
              <w:jc w:val="center"/>
              <w:rPr>
                <w:rFonts w:ascii="Palatino Linotype" w:hAnsi="Palatino Linotype" w:cs="Tahoma"/>
              </w:rPr>
            </w:pPr>
            <w:r>
              <w:rPr>
                <w:rFonts w:ascii="Palatino Linotype" w:hAnsi="Palatino Linotype" w:cs="Tahoma"/>
              </w:rPr>
              <w:t>NO</w:t>
            </w:r>
          </w:p>
        </w:tc>
      </w:tr>
    </w:tbl>
    <w:p w14:paraId="1F7EF3C6" w14:textId="77777777" w:rsidR="003E1FFC" w:rsidRDefault="003E1FFC" w:rsidP="001D0C3C">
      <w:pPr>
        <w:spacing w:line="360" w:lineRule="auto"/>
        <w:jc w:val="both"/>
        <w:rPr>
          <w:rFonts w:ascii="Palatino Linotype" w:hAnsi="Palatino Linotype" w:cs="Tahoma"/>
          <w:sz w:val="22"/>
          <w:szCs w:val="22"/>
        </w:rPr>
      </w:pPr>
    </w:p>
    <w:p w14:paraId="0A93D6DE" w14:textId="2DC2C936" w:rsidR="00CF5D35" w:rsidRDefault="00CF5D35" w:rsidP="001D0C3C">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este sentido, </w:t>
      </w:r>
      <w:r>
        <w:rPr>
          <w:rFonts w:ascii="Palatino Linotype" w:hAnsi="Palatino Linotype" w:cs="Tahoma"/>
          <w:bCs/>
          <w:iCs/>
          <w:sz w:val="22"/>
          <w:szCs w:val="22"/>
        </w:rPr>
        <w:t xml:space="preserve">aun y cuando de manera general el Sujeto Obligado informó que en el año dos mil dieciséis no generó información, se tiene por satisfecho el requerimiento realizado, toda vez que de la consulta al Informe Anual de Actividades de dicho año, se advierte que sí contiene la </w:t>
      </w:r>
      <w:r w:rsidRPr="00472AED">
        <w:rPr>
          <w:rFonts w:ascii="Palatino Linotype" w:hAnsi="Palatino Linotype" w:cs="Tahoma"/>
          <w:bCs/>
          <w:iCs/>
          <w:sz w:val="22"/>
          <w:szCs w:val="22"/>
        </w:rPr>
        <w:t xml:space="preserve">relación de los investigadores y sus proyectos con registro vigente, </w:t>
      </w:r>
      <w:r>
        <w:rPr>
          <w:rFonts w:ascii="Palatino Linotype" w:hAnsi="Palatino Linotype" w:cs="Tahoma"/>
          <w:bCs/>
          <w:iCs/>
          <w:sz w:val="22"/>
          <w:szCs w:val="22"/>
        </w:rPr>
        <w:t xml:space="preserve">misma que </w:t>
      </w:r>
      <w:r w:rsidRPr="00472AED">
        <w:rPr>
          <w:rFonts w:ascii="Palatino Linotype" w:hAnsi="Palatino Linotype" w:cs="Tahoma"/>
          <w:bCs/>
          <w:iCs/>
          <w:sz w:val="22"/>
          <w:szCs w:val="22"/>
        </w:rPr>
        <w:t>refiere el nombre del cuerpo académico, línea de investigación, responsable, estatus y n</w:t>
      </w:r>
      <w:r>
        <w:rPr>
          <w:rFonts w:ascii="Palatino Linotype" w:hAnsi="Palatino Linotype" w:cs="Tahoma"/>
          <w:bCs/>
          <w:iCs/>
          <w:sz w:val="22"/>
          <w:szCs w:val="22"/>
        </w:rPr>
        <w:t>úmero de</w:t>
      </w:r>
      <w:r w:rsidR="009A6644">
        <w:rPr>
          <w:rFonts w:ascii="Palatino Linotype" w:hAnsi="Palatino Linotype" w:cs="Tahoma"/>
          <w:bCs/>
          <w:iCs/>
          <w:sz w:val="22"/>
          <w:szCs w:val="22"/>
        </w:rPr>
        <w:t xml:space="preserve"> integrantes</w:t>
      </w:r>
      <w:r w:rsidR="00247715">
        <w:rPr>
          <w:rFonts w:ascii="Palatino Linotype" w:hAnsi="Palatino Linotype" w:cs="Tahoma"/>
          <w:bCs/>
          <w:iCs/>
          <w:sz w:val="22"/>
          <w:szCs w:val="22"/>
        </w:rPr>
        <w:t xml:space="preserve">; informe al que la Particular tuvo acceso toda vez que forma parte de los contenidos en la liga electrónica proporcionada por el Sujeto Obligado en sus respuestas a las solicitudes de información </w:t>
      </w:r>
      <w:r w:rsidR="00247715" w:rsidRPr="00247715">
        <w:rPr>
          <w:rFonts w:ascii="Palatino Linotype" w:hAnsi="Palatino Linotype" w:cs="Tahoma"/>
          <w:bCs/>
          <w:iCs/>
          <w:sz w:val="22"/>
          <w:szCs w:val="22"/>
        </w:rPr>
        <w:t>01542/UPVT/IP/2018, 01543/UPVT/IP/2018, 01544/UPVT/IP/2018, 01545/UPVT/IP/2018, 01546/UPVT/IP/2018, 01547/UPVT/IP/2018 y 01548/UPVT/IP/2018</w:t>
      </w:r>
      <w:r w:rsidR="00247715">
        <w:rPr>
          <w:rFonts w:ascii="Palatino Linotype" w:hAnsi="Palatino Linotype" w:cs="Tahoma"/>
          <w:bCs/>
          <w:iCs/>
          <w:sz w:val="22"/>
          <w:szCs w:val="22"/>
        </w:rPr>
        <w:t>.</w:t>
      </w:r>
    </w:p>
    <w:p w14:paraId="23CF6382" w14:textId="77777777" w:rsidR="00CF5D35" w:rsidRDefault="00CF5D35" w:rsidP="001D0C3C">
      <w:pPr>
        <w:spacing w:line="360" w:lineRule="auto"/>
        <w:jc w:val="both"/>
        <w:rPr>
          <w:rFonts w:ascii="Palatino Linotype" w:hAnsi="Palatino Linotype" w:cs="Tahoma"/>
          <w:sz w:val="22"/>
          <w:szCs w:val="22"/>
        </w:rPr>
      </w:pPr>
    </w:p>
    <w:p w14:paraId="69088719" w14:textId="3ECFF40C" w:rsidR="003E1FFC" w:rsidRDefault="00CF5D35" w:rsidP="001D0C3C">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lastRenderedPageBreak/>
        <w:t xml:space="preserve">Ahora bien, respecto a las respuestas que no colman en requerimiento de información, se llegó a esta conclusión </w:t>
      </w:r>
      <w:r>
        <w:rPr>
          <w:rFonts w:ascii="Palatino Linotype" w:hAnsi="Palatino Linotype" w:cs="Tahoma"/>
          <w:sz w:val="22"/>
          <w:szCs w:val="22"/>
        </w:rPr>
        <w:t xml:space="preserve">debido a que </w:t>
      </w:r>
      <w:r w:rsidR="00762B53">
        <w:rPr>
          <w:rFonts w:ascii="Palatino Linotype" w:hAnsi="Palatino Linotype" w:cs="Tahoma"/>
          <w:sz w:val="22"/>
          <w:szCs w:val="22"/>
        </w:rPr>
        <w:t xml:space="preserve">en los Informes Anuales de Actividades del Sujeto Obligado se advierte que los profesores de tiempo completo realizaron proyectos de investigación en los años dos mil nueve, dos mil diez, dos mil once, dos mil doce, dos mil trece, dos mil catorce, dos mil quince, dos mil dieciséis y dos mil diecisiete, </w:t>
      </w:r>
      <w:r w:rsidR="00980445">
        <w:rPr>
          <w:rFonts w:ascii="Palatino Linotype" w:hAnsi="Palatino Linotype" w:cs="Tahoma"/>
          <w:sz w:val="22"/>
          <w:szCs w:val="22"/>
        </w:rPr>
        <w:t xml:space="preserve">o, en su caso, refiere el recurso económico otorgado a determinados profesores para el desarrollo de sus proyectos, </w:t>
      </w:r>
      <w:r w:rsidR="00762B53">
        <w:rPr>
          <w:rFonts w:ascii="Palatino Linotype" w:hAnsi="Palatino Linotype" w:cs="Tahoma"/>
          <w:sz w:val="22"/>
          <w:szCs w:val="22"/>
        </w:rPr>
        <w:t>por lo cual no le asiste la razón al Sujeto Obligado al informar en sus respuestas que en los años dos mil nueve</w:t>
      </w:r>
      <w:r w:rsidR="00247715">
        <w:rPr>
          <w:rFonts w:ascii="Palatino Linotype" w:hAnsi="Palatino Linotype" w:cs="Tahoma"/>
          <w:sz w:val="22"/>
          <w:szCs w:val="22"/>
        </w:rPr>
        <w:t xml:space="preserve"> y</w:t>
      </w:r>
      <w:r w:rsidR="00762B53">
        <w:rPr>
          <w:rFonts w:ascii="Palatino Linotype" w:hAnsi="Palatino Linotype" w:cs="Tahoma"/>
          <w:sz w:val="22"/>
          <w:szCs w:val="22"/>
        </w:rPr>
        <w:t xml:space="preserve"> dos mil diez no generó información,</w:t>
      </w:r>
      <w:r w:rsidR="00980445">
        <w:rPr>
          <w:rFonts w:ascii="Palatino Linotype" w:hAnsi="Palatino Linotype" w:cs="Tahoma"/>
          <w:sz w:val="22"/>
          <w:szCs w:val="22"/>
        </w:rPr>
        <w:t xml:space="preserve"> y que </w:t>
      </w:r>
      <w:r w:rsidR="00980445" w:rsidRPr="006C1E18">
        <w:rPr>
          <w:rFonts w:ascii="Palatino Linotype" w:eastAsia="Calibri" w:hAnsi="Palatino Linotype" w:cs="Tahoma"/>
          <w:bCs/>
          <w:sz w:val="22"/>
          <w:szCs w:val="22"/>
          <w:lang w:eastAsia="es-ES_tradnl"/>
        </w:rPr>
        <w:t xml:space="preserve">no existe </w:t>
      </w:r>
      <w:r w:rsidR="00980445">
        <w:rPr>
          <w:rFonts w:ascii="Palatino Linotype" w:eastAsia="Calibri" w:hAnsi="Palatino Linotype" w:cs="Tahoma"/>
          <w:bCs/>
          <w:sz w:val="22"/>
          <w:szCs w:val="22"/>
          <w:lang w:eastAsia="es-ES_tradnl"/>
        </w:rPr>
        <w:t>presupuesto destinado</w:t>
      </w:r>
      <w:r w:rsidR="00980445" w:rsidRPr="006C1E18">
        <w:rPr>
          <w:rFonts w:ascii="Palatino Linotype" w:eastAsia="Calibri" w:hAnsi="Palatino Linotype" w:cs="Tahoma"/>
          <w:bCs/>
          <w:sz w:val="22"/>
          <w:szCs w:val="22"/>
          <w:lang w:eastAsia="es-ES_tradnl"/>
        </w:rPr>
        <w:t xml:space="preserve"> a la investigación</w:t>
      </w:r>
      <w:r w:rsidR="00762B53">
        <w:rPr>
          <w:rFonts w:ascii="Palatino Linotype" w:hAnsi="Palatino Linotype" w:cs="Tahoma"/>
          <w:sz w:val="22"/>
          <w:szCs w:val="22"/>
        </w:rPr>
        <w:t xml:space="preserve"> toda vez que dicha afirmación se contrapone con el contenido del Informe Anual de Actividades de los años referidos, ello por cuanto hace a </w:t>
      </w:r>
      <w:r w:rsidR="00762B53" w:rsidRPr="00762B53">
        <w:rPr>
          <w:rFonts w:ascii="Palatino Linotype" w:hAnsi="Palatino Linotype" w:cs="Tahoma"/>
          <w:bCs/>
          <w:iCs/>
          <w:sz w:val="22"/>
          <w:szCs w:val="22"/>
        </w:rPr>
        <w:t>Ingeniería Mecatrónica</w:t>
      </w:r>
      <w:r w:rsidR="00762B53">
        <w:rPr>
          <w:rFonts w:ascii="Palatino Linotype" w:hAnsi="Palatino Linotype" w:cs="Tahoma"/>
          <w:bCs/>
          <w:iCs/>
          <w:sz w:val="22"/>
          <w:szCs w:val="22"/>
        </w:rPr>
        <w:t xml:space="preserve">, </w:t>
      </w:r>
      <w:r w:rsidR="00762B53" w:rsidRPr="00762B53">
        <w:rPr>
          <w:rFonts w:ascii="Palatino Linotype" w:hAnsi="Palatino Linotype" w:cs="Tahoma"/>
          <w:bCs/>
          <w:iCs/>
          <w:sz w:val="22"/>
          <w:szCs w:val="22"/>
        </w:rPr>
        <w:t>Ingeniería en Informática</w:t>
      </w:r>
      <w:r w:rsidR="00762B53">
        <w:rPr>
          <w:rFonts w:ascii="Palatino Linotype" w:hAnsi="Palatino Linotype" w:cs="Tahoma"/>
          <w:bCs/>
          <w:iCs/>
          <w:sz w:val="22"/>
          <w:szCs w:val="22"/>
        </w:rPr>
        <w:t xml:space="preserve">, </w:t>
      </w:r>
      <w:r w:rsidR="00762B53" w:rsidRPr="00762B53">
        <w:rPr>
          <w:rFonts w:ascii="Palatino Linotype" w:hAnsi="Palatino Linotype" w:cs="Tahoma"/>
          <w:bCs/>
          <w:iCs/>
          <w:sz w:val="22"/>
          <w:szCs w:val="22"/>
        </w:rPr>
        <w:t>Ingeniería Industrial</w:t>
      </w:r>
      <w:r w:rsidR="00762B53">
        <w:rPr>
          <w:rFonts w:ascii="Palatino Linotype" w:hAnsi="Palatino Linotype" w:cs="Tahoma"/>
          <w:bCs/>
          <w:iCs/>
          <w:sz w:val="22"/>
          <w:szCs w:val="22"/>
        </w:rPr>
        <w:t>,</w:t>
      </w:r>
      <w:r w:rsidR="00762B53" w:rsidRPr="00762B53">
        <w:rPr>
          <w:rFonts w:ascii="Palatino Linotype" w:hAnsi="Palatino Linotype" w:cs="Tahoma"/>
          <w:bCs/>
          <w:iCs/>
          <w:sz w:val="22"/>
          <w:szCs w:val="22"/>
        </w:rPr>
        <w:t xml:space="preserve"> Ingeniería en Biotecnología</w:t>
      </w:r>
      <w:r w:rsidR="00762B53">
        <w:rPr>
          <w:rFonts w:ascii="Palatino Linotype" w:hAnsi="Palatino Linotype" w:cs="Tahoma"/>
          <w:bCs/>
          <w:iCs/>
          <w:sz w:val="22"/>
          <w:szCs w:val="22"/>
        </w:rPr>
        <w:t xml:space="preserve"> y </w:t>
      </w:r>
      <w:r w:rsidR="00762B53" w:rsidRPr="00762B53">
        <w:rPr>
          <w:rFonts w:ascii="Palatino Linotype" w:hAnsi="Palatino Linotype" w:cs="Tahoma"/>
          <w:bCs/>
          <w:iCs/>
          <w:sz w:val="22"/>
          <w:szCs w:val="22"/>
        </w:rPr>
        <w:t>Licenciatura en Negocios Internacionales</w:t>
      </w:r>
      <w:r w:rsidR="00762B53">
        <w:rPr>
          <w:rFonts w:ascii="Palatino Linotype" w:hAnsi="Palatino Linotype" w:cs="Tahoma"/>
          <w:bCs/>
          <w:iCs/>
          <w:sz w:val="22"/>
          <w:szCs w:val="22"/>
        </w:rPr>
        <w:t xml:space="preserve">, cuyo año de creación del programa educativo data de dos mil seis </w:t>
      </w:r>
      <w:r w:rsidR="00645953">
        <w:rPr>
          <w:rFonts w:ascii="Palatino Linotype" w:hAnsi="Palatino Linotype" w:cs="Tahoma"/>
          <w:bCs/>
          <w:iCs/>
          <w:sz w:val="22"/>
          <w:szCs w:val="22"/>
        </w:rPr>
        <w:t>y dos mil nueve</w:t>
      </w:r>
      <w:r w:rsidR="009F6B43">
        <w:rPr>
          <w:rFonts w:ascii="Palatino Linotype" w:hAnsi="Palatino Linotype" w:cs="Tahoma"/>
          <w:bCs/>
          <w:iCs/>
          <w:sz w:val="22"/>
          <w:szCs w:val="22"/>
        </w:rPr>
        <w:t xml:space="preserve">. </w:t>
      </w:r>
    </w:p>
    <w:p w14:paraId="5657460D" w14:textId="77777777" w:rsidR="00C91C74" w:rsidRDefault="00C91C74" w:rsidP="001D0C3C">
      <w:pPr>
        <w:spacing w:line="360" w:lineRule="auto"/>
        <w:jc w:val="both"/>
        <w:rPr>
          <w:rFonts w:ascii="Palatino Linotype" w:hAnsi="Palatino Linotype" w:cs="Tahoma"/>
          <w:bCs/>
          <w:iCs/>
          <w:sz w:val="22"/>
          <w:szCs w:val="22"/>
        </w:rPr>
      </w:pPr>
    </w:p>
    <w:p w14:paraId="62F3D2E6" w14:textId="631A90F9" w:rsidR="003A584A" w:rsidRDefault="00C91C74" w:rsidP="00C91C74">
      <w:pPr>
        <w:spacing w:line="360" w:lineRule="auto"/>
        <w:jc w:val="both"/>
        <w:rPr>
          <w:rFonts w:ascii="Palatino Linotype" w:hAnsi="Palatino Linotype" w:cs="Tahoma"/>
          <w:lang w:val="es-ES"/>
        </w:rPr>
      </w:pPr>
      <w:r w:rsidRPr="00C91C74">
        <w:rPr>
          <w:rFonts w:ascii="Palatino Linotype" w:hAnsi="Palatino Linotype" w:cs="Tahoma"/>
          <w:bCs/>
          <w:iCs/>
          <w:sz w:val="22"/>
          <w:szCs w:val="22"/>
        </w:rPr>
        <w:t>Fortalece lo anterior, el artículo 45</w:t>
      </w:r>
      <w:r>
        <w:rPr>
          <w:rFonts w:ascii="Palatino Linotype" w:hAnsi="Palatino Linotype" w:cs="Tahoma"/>
          <w:bCs/>
          <w:iCs/>
          <w:sz w:val="22"/>
          <w:szCs w:val="22"/>
        </w:rPr>
        <w:t>,</w:t>
      </w:r>
      <w:r w:rsidRPr="00C91C74">
        <w:rPr>
          <w:rFonts w:ascii="Palatino Linotype" w:hAnsi="Palatino Linotype" w:cs="Tahoma"/>
          <w:bCs/>
          <w:iCs/>
          <w:sz w:val="22"/>
          <w:szCs w:val="22"/>
        </w:rPr>
        <w:t xml:space="preserve"> del </w:t>
      </w:r>
      <w:r w:rsidRPr="00C91C74">
        <w:rPr>
          <w:rFonts w:ascii="Palatino Linotype" w:hAnsi="Palatino Linotype" w:cs="Tahoma"/>
          <w:sz w:val="22"/>
          <w:szCs w:val="22"/>
          <w:lang w:val="es-ES"/>
        </w:rPr>
        <w:t xml:space="preserve">Decreto del Ejecutivo del Estado por el que se crea el Organismo Público Descentralizado de Carácter Estatal denominado Universidad Politécnica del Valle de Toluca, de fecha trece de noviembre de dos mil seis, el cual determina que para llevar a cabo las funciones de docencia, investigación, difusión y vinculación, existirán en la universidad profesores investigadores y de asignatura. Asimismo, el </w:t>
      </w:r>
      <w:r w:rsidR="00317469" w:rsidRPr="00C91C74">
        <w:rPr>
          <w:rFonts w:ascii="Palatino Linotype" w:hAnsi="Palatino Linotype" w:cs="Tahoma"/>
          <w:sz w:val="22"/>
          <w:szCs w:val="22"/>
          <w:lang w:val="es-ES"/>
        </w:rPr>
        <w:t>Reglamento Interior de la Universidad Polit</w:t>
      </w:r>
      <w:r w:rsidR="00D66AF2" w:rsidRPr="00C91C74">
        <w:rPr>
          <w:rFonts w:ascii="Palatino Linotype" w:hAnsi="Palatino Linotype" w:cs="Tahoma"/>
          <w:sz w:val="22"/>
          <w:szCs w:val="22"/>
          <w:lang w:val="es-ES"/>
        </w:rPr>
        <w:t>écnica del Valle de Toluca</w:t>
      </w:r>
      <w:r w:rsidRPr="00C91C74">
        <w:rPr>
          <w:rFonts w:ascii="Palatino Linotype" w:hAnsi="Palatino Linotype" w:cs="Tahoma"/>
          <w:sz w:val="22"/>
          <w:szCs w:val="22"/>
          <w:lang w:val="es-ES"/>
        </w:rPr>
        <w:t xml:space="preserve">, </w:t>
      </w:r>
      <w:r>
        <w:rPr>
          <w:rFonts w:ascii="Palatino Linotype" w:hAnsi="Palatino Linotype" w:cs="Tahoma"/>
          <w:sz w:val="22"/>
          <w:szCs w:val="22"/>
          <w:lang w:val="es-ES"/>
        </w:rPr>
        <w:t xml:space="preserve">en su artículo 14, señala como una de las atribuciones de las Direcciones de División, </w:t>
      </w:r>
      <w:r w:rsidRPr="00C91C74">
        <w:rPr>
          <w:rFonts w:ascii="Palatino Linotype" w:hAnsi="Palatino Linotype" w:cs="Tahoma"/>
          <w:sz w:val="22"/>
          <w:szCs w:val="22"/>
        </w:rPr>
        <w:t xml:space="preserve">organizar y evaluar los programas de estudio y de investigación científica, tecnológica y educativa de la División a su cargo, e implementar acciones de mejora continua. </w:t>
      </w:r>
    </w:p>
    <w:p w14:paraId="7C81CAB2" w14:textId="77777777" w:rsidR="00C91C74" w:rsidRDefault="00C91C74" w:rsidP="009E7E56">
      <w:pPr>
        <w:spacing w:line="360" w:lineRule="auto"/>
        <w:ind w:left="567" w:right="567"/>
        <w:jc w:val="center"/>
        <w:rPr>
          <w:rFonts w:ascii="Palatino Linotype" w:hAnsi="Palatino Linotype" w:cs="Tahoma"/>
          <w:b/>
          <w:bCs/>
        </w:rPr>
      </w:pPr>
    </w:p>
    <w:p w14:paraId="72B6BFF5" w14:textId="6C7F9A85" w:rsidR="00463224" w:rsidRDefault="003A584A" w:rsidP="009A6644">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t xml:space="preserve">De los preceptos citados, se advierte </w:t>
      </w:r>
      <w:r w:rsidR="009A6644">
        <w:rPr>
          <w:rFonts w:ascii="Palatino Linotype" w:hAnsi="Palatino Linotype" w:cs="Tahoma"/>
          <w:sz w:val="22"/>
          <w:szCs w:val="24"/>
          <w:lang w:val="es-ES"/>
        </w:rPr>
        <w:t xml:space="preserve">la atribución con que cuenta el Sujeto Obligado para que los profesores realicen actividades de investigación </w:t>
      </w:r>
      <w:r w:rsidR="00247715">
        <w:rPr>
          <w:rFonts w:ascii="Palatino Linotype" w:hAnsi="Palatino Linotype" w:cs="Tahoma"/>
          <w:sz w:val="22"/>
          <w:szCs w:val="24"/>
          <w:lang w:val="es-ES"/>
        </w:rPr>
        <w:t xml:space="preserve">ya sea </w:t>
      </w:r>
      <w:r w:rsidR="009A6644">
        <w:rPr>
          <w:rFonts w:ascii="Palatino Linotype" w:hAnsi="Palatino Linotype" w:cs="Tahoma"/>
          <w:sz w:val="22"/>
          <w:szCs w:val="24"/>
          <w:lang w:val="es-ES"/>
        </w:rPr>
        <w:t>científica, tecnol</w:t>
      </w:r>
      <w:r w:rsidR="00247715">
        <w:rPr>
          <w:rFonts w:ascii="Palatino Linotype" w:hAnsi="Palatino Linotype" w:cs="Tahoma"/>
          <w:sz w:val="22"/>
          <w:szCs w:val="24"/>
          <w:lang w:val="es-ES"/>
        </w:rPr>
        <w:t>ógica o</w:t>
      </w:r>
      <w:r w:rsidR="009A6644">
        <w:rPr>
          <w:rFonts w:ascii="Palatino Linotype" w:hAnsi="Palatino Linotype" w:cs="Tahoma"/>
          <w:sz w:val="22"/>
          <w:szCs w:val="24"/>
          <w:lang w:val="es-ES"/>
        </w:rPr>
        <w:t xml:space="preserve"> </w:t>
      </w:r>
      <w:r w:rsidR="00247715">
        <w:rPr>
          <w:rFonts w:ascii="Palatino Linotype" w:hAnsi="Palatino Linotype" w:cs="Tahoma"/>
          <w:sz w:val="22"/>
          <w:szCs w:val="24"/>
          <w:lang w:val="es-ES"/>
        </w:rPr>
        <w:t>educativa.</w:t>
      </w:r>
    </w:p>
    <w:p w14:paraId="5E06D3DE" w14:textId="3EDB837B" w:rsidR="00DE4DA6" w:rsidRDefault="00DE4DA6" w:rsidP="009A6644">
      <w:pPr>
        <w:spacing w:line="360" w:lineRule="auto"/>
        <w:jc w:val="both"/>
        <w:rPr>
          <w:rFonts w:ascii="Palatino Linotype" w:hAnsi="Palatino Linotype" w:cs="Tahoma"/>
          <w:bCs/>
          <w:iCs/>
          <w:sz w:val="22"/>
          <w:szCs w:val="24"/>
        </w:rPr>
      </w:pPr>
      <w:r>
        <w:rPr>
          <w:rFonts w:ascii="Palatino Linotype" w:hAnsi="Palatino Linotype" w:cs="Tahoma"/>
          <w:sz w:val="22"/>
          <w:szCs w:val="24"/>
          <w:lang w:val="es-ES"/>
        </w:rPr>
        <w:lastRenderedPageBreak/>
        <w:t xml:space="preserve">Por lo anterior, se advierte que la información proporcionada por la Universidad Politécnica del Valle de Toluca en la respuesta a las solicitudes de acceso a la información con número de folio </w:t>
      </w:r>
      <w:r w:rsidRPr="00DE4DA6">
        <w:rPr>
          <w:rFonts w:ascii="Palatino Linotype" w:hAnsi="Palatino Linotype" w:cs="Tahoma"/>
          <w:bCs/>
          <w:iCs/>
          <w:sz w:val="22"/>
          <w:szCs w:val="24"/>
        </w:rPr>
        <w:t>01542/UP</w:t>
      </w:r>
      <w:r>
        <w:rPr>
          <w:rFonts w:ascii="Palatino Linotype" w:hAnsi="Palatino Linotype" w:cs="Tahoma"/>
          <w:bCs/>
          <w:iCs/>
          <w:sz w:val="22"/>
          <w:szCs w:val="24"/>
        </w:rPr>
        <w:t>VT/IP/2018, 01543/UPVT/IP/2018</w:t>
      </w:r>
      <w:r w:rsidRPr="00DE4DA6">
        <w:rPr>
          <w:rFonts w:ascii="Palatino Linotype" w:hAnsi="Palatino Linotype" w:cs="Tahoma"/>
          <w:bCs/>
          <w:iCs/>
          <w:sz w:val="22"/>
          <w:szCs w:val="24"/>
        </w:rPr>
        <w:t>,</w:t>
      </w:r>
      <w:r>
        <w:rPr>
          <w:rFonts w:ascii="Palatino Linotype" w:hAnsi="Palatino Linotype" w:cs="Tahoma"/>
          <w:bCs/>
          <w:iCs/>
          <w:sz w:val="22"/>
          <w:szCs w:val="24"/>
        </w:rPr>
        <w:t xml:space="preserve"> 01545/UPVT/IP/2018</w:t>
      </w:r>
      <w:r w:rsidRPr="00DE4DA6">
        <w:rPr>
          <w:rFonts w:ascii="Palatino Linotype" w:hAnsi="Palatino Linotype" w:cs="Tahoma"/>
          <w:bCs/>
          <w:iCs/>
          <w:sz w:val="22"/>
          <w:szCs w:val="24"/>
        </w:rPr>
        <w:t>, 01547/UPVT/IP/2018 y 01548/UPVT/IP/2018</w:t>
      </w:r>
      <w:r>
        <w:rPr>
          <w:rFonts w:ascii="Palatino Linotype" w:hAnsi="Palatino Linotype" w:cs="Tahoma"/>
          <w:bCs/>
          <w:iCs/>
          <w:sz w:val="22"/>
          <w:szCs w:val="24"/>
        </w:rPr>
        <w:t xml:space="preserve">, es incompleta, toda vez que debió proporcionar información </w:t>
      </w:r>
      <w:r w:rsidR="002722C6">
        <w:rPr>
          <w:rFonts w:ascii="Palatino Linotype" w:hAnsi="Palatino Linotype" w:cs="Tahoma"/>
          <w:bCs/>
          <w:iCs/>
          <w:sz w:val="22"/>
          <w:szCs w:val="24"/>
        </w:rPr>
        <w:t>de</w:t>
      </w:r>
      <w:r w:rsidR="002722C6" w:rsidRPr="00DE4DA6">
        <w:rPr>
          <w:rFonts w:ascii="Palatino Linotype" w:hAnsi="Palatino Linotype" w:cs="Tahoma"/>
          <w:bCs/>
          <w:iCs/>
          <w:sz w:val="22"/>
          <w:szCs w:val="24"/>
        </w:rPr>
        <w:t xml:space="preserve"> </w:t>
      </w:r>
      <w:r w:rsidRPr="00DE4DA6">
        <w:rPr>
          <w:rFonts w:ascii="Palatino Linotype" w:hAnsi="Palatino Linotype" w:cs="Tahoma"/>
          <w:b/>
          <w:bCs/>
          <w:iCs/>
          <w:sz w:val="22"/>
          <w:szCs w:val="24"/>
        </w:rPr>
        <w:t>Ingeniería Industrial, Mecatrónica e Informática</w:t>
      </w:r>
      <w:r w:rsidR="007B4265">
        <w:rPr>
          <w:rFonts w:ascii="Palatino Linotype" w:hAnsi="Palatino Linotype" w:cs="Tahoma"/>
          <w:b/>
          <w:bCs/>
          <w:iCs/>
          <w:sz w:val="22"/>
          <w:szCs w:val="24"/>
        </w:rPr>
        <w:t>,</w:t>
      </w:r>
      <w:r w:rsidR="00F4439C">
        <w:rPr>
          <w:rFonts w:ascii="Palatino Linotype" w:hAnsi="Palatino Linotype" w:cs="Tahoma"/>
          <w:bCs/>
          <w:iCs/>
          <w:sz w:val="22"/>
          <w:szCs w:val="24"/>
        </w:rPr>
        <w:t xml:space="preserve"> por el periodo </w:t>
      </w:r>
      <w:r w:rsidRPr="00DE4DA6">
        <w:rPr>
          <w:rFonts w:ascii="Palatino Linotype" w:hAnsi="Palatino Linotype" w:cs="Tahoma"/>
          <w:bCs/>
          <w:iCs/>
          <w:sz w:val="22"/>
          <w:szCs w:val="24"/>
        </w:rPr>
        <w:t xml:space="preserve">de septiembre de dos mil seis a diciembre de dos mil diez y de la </w:t>
      </w:r>
      <w:r w:rsidRPr="00DE4DA6">
        <w:rPr>
          <w:rFonts w:ascii="Palatino Linotype" w:hAnsi="Palatino Linotype" w:cs="Tahoma"/>
          <w:b/>
          <w:bCs/>
          <w:iCs/>
          <w:sz w:val="22"/>
          <w:szCs w:val="24"/>
        </w:rPr>
        <w:t xml:space="preserve">Ingeniería en Biotecnología y </w:t>
      </w:r>
      <w:r w:rsidR="000F2D9A" w:rsidRPr="00116663">
        <w:rPr>
          <w:rFonts w:ascii="Palatino Linotype" w:hAnsi="Palatino Linotype" w:cs="Tahoma"/>
          <w:bCs/>
          <w:iCs/>
          <w:sz w:val="22"/>
          <w:szCs w:val="24"/>
        </w:rPr>
        <w:t>la</w:t>
      </w:r>
      <w:r w:rsidR="000F2D9A">
        <w:rPr>
          <w:rFonts w:ascii="Palatino Linotype" w:hAnsi="Palatino Linotype" w:cs="Tahoma"/>
          <w:b/>
          <w:bCs/>
          <w:iCs/>
          <w:sz w:val="22"/>
          <w:szCs w:val="24"/>
        </w:rPr>
        <w:t xml:space="preserve"> </w:t>
      </w:r>
      <w:r w:rsidRPr="00DE4DA6">
        <w:rPr>
          <w:rFonts w:ascii="Palatino Linotype" w:hAnsi="Palatino Linotype" w:cs="Tahoma"/>
          <w:b/>
          <w:bCs/>
          <w:iCs/>
          <w:sz w:val="22"/>
          <w:szCs w:val="24"/>
        </w:rPr>
        <w:t>Licenciatura en Negocios Internacionales</w:t>
      </w:r>
      <w:r w:rsidR="00F4439C">
        <w:rPr>
          <w:rFonts w:ascii="Palatino Linotype" w:hAnsi="Palatino Linotype" w:cs="Tahoma"/>
          <w:bCs/>
          <w:iCs/>
          <w:sz w:val="22"/>
          <w:szCs w:val="24"/>
        </w:rPr>
        <w:t xml:space="preserve"> del periodo </w:t>
      </w:r>
      <w:r w:rsidRPr="00DE4DA6">
        <w:rPr>
          <w:rFonts w:ascii="Palatino Linotype" w:hAnsi="Palatino Linotype" w:cs="Tahoma"/>
          <w:bCs/>
          <w:iCs/>
          <w:sz w:val="22"/>
          <w:szCs w:val="24"/>
        </w:rPr>
        <w:t>de mayo de dos mil nu</w:t>
      </w:r>
      <w:r w:rsidR="00F4439C">
        <w:rPr>
          <w:rFonts w:ascii="Palatino Linotype" w:hAnsi="Palatino Linotype" w:cs="Tahoma"/>
          <w:bCs/>
          <w:iCs/>
          <w:sz w:val="22"/>
          <w:szCs w:val="24"/>
        </w:rPr>
        <w:t>eve a diciembre de dos mil diez.</w:t>
      </w:r>
    </w:p>
    <w:p w14:paraId="5519CD5C" w14:textId="77777777" w:rsidR="00F4439C" w:rsidRDefault="00F4439C" w:rsidP="009A6644">
      <w:pPr>
        <w:spacing w:line="360" w:lineRule="auto"/>
        <w:jc w:val="both"/>
        <w:rPr>
          <w:rFonts w:ascii="Palatino Linotype" w:hAnsi="Palatino Linotype" w:cs="Tahoma"/>
          <w:bCs/>
          <w:iCs/>
          <w:sz w:val="22"/>
          <w:szCs w:val="24"/>
        </w:rPr>
      </w:pPr>
    </w:p>
    <w:p w14:paraId="31A70C4C" w14:textId="432B9F91" w:rsidR="00F4439C" w:rsidRDefault="00F4439C" w:rsidP="009A6644">
      <w:pPr>
        <w:spacing w:line="360" w:lineRule="auto"/>
        <w:jc w:val="both"/>
        <w:rPr>
          <w:rFonts w:ascii="Palatino Linotype" w:hAnsi="Palatino Linotype" w:cs="Tahoma"/>
          <w:bCs/>
          <w:iCs/>
          <w:sz w:val="22"/>
          <w:szCs w:val="24"/>
        </w:rPr>
      </w:pPr>
      <w:r>
        <w:rPr>
          <w:rFonts w:ascii="Palatino Linotype" w:hAnsi="Palatino Linotype" w:cs="Tahoma"/>
          <w:bCs/>
          <w:iCs/>
          <w:sz w:val="22"/>
          <w:szCs w:val="24"/>
        </w:rPr>
        <w:t xml:space="preserve">Asimismo, es importante mencionar que respecto al año dos mil dieciocho, el Sujeto Obligado fue omiso en pronunciarse sobre la información susceptible de generarse en dicho periodo, toda vez que en sus respuestas únicamente hizo mención de la documentación generada hasta el año dos mil diecisiete, sin tomar en cuenta que la Particular fue clara al mencionar que requirió la información hasta el </w:t>
      </w:r>
      <w:r w:rsidRPr="00F4439C">
        <w:rPr>
          <w:rFonts w:ascii="Palatino Linotype" w:hAnsi="Palatino Linotype" w:cs="Tahoma"/>
          <w:bCs/>
          <w:iCs/>
          <w:sz w:val="22"/>
          <w:szCs w:val="24"/>
        </w:rPr>
        <w:t>trece de noviembre de dos mil dieciocho</w:t>
      </w:r>
      <w:r>
        <w:rPr>
          <w:rFonts w:ascii="Palatino Linotype" w:hAnsi="Palatino Linotype" w:cs="Tahoma"/>
          <w:bCs/>
          <w:iCs/>
          <w:sz w:val="22"/>
          <w:szCs w:val="24"/>
        </w:rPr>
        <w:t>.</w:t>
      </w:r>
    </w:p>
    <w:p w14:paraId="4BFCFABA" w14:textId="77777777" w:rsidR="00F4439C" w:rsidRDefault="00F4439C" w:rsidP="009A6644">
      <w:pPr>
        <w:spacing w:line="360" w:lineRule="auto"/>
        <w:jc w:val="both"/>
        <w:rPr>
          <w:rFonts w:ascii="Palatino Linotype" w:hAnsi="Palatino Linotype" w:cs="Tahoma"/>
          <w:bCs/>
          <w:iCs/>
          <w:sz w:val="22"/>
          <w:szCs w:val="24"/>
        </w:rPr>
      </w:pPr>
    </w:p>
    <w:p w14:paraId="72AD6195" w14:textId="77777777" w:rsidR="00F4439C" w:rsidRDefault="00F4439C" w:rsidP="00F4439C">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Al respecto</w:t>
      </w:r>
      <w:r w:rsidRPr="00B8222D">
        <w:rPr>
          <w:rFonts w:ascii="Palatino Linotype" w:eastAsia="Calibri" w:hAnsi="Palatino Linotype" w:cs="Tahoma"/>
          <w:bCs/>
          <w:sz w:val="22"/>
          <w:szCs w:val="22"/>
          <w:lang w:val="es-ES" w:eastAsia="en-US"/>
        </w:rPr>
        <w:t xml:space="preserve">, el Criterio 2/17, emitido por </w:t>
      </w:r>
      <w:r>
        <w:rPr>
          <w:rFonts w:ascii="Palatino Linotype" w:eastAsia="Calibri" w:hAnsi="Palatino Linotype" w:cs="Tahoma"/>
          <w:bCs/>
          <w:sz w:val="22"/>
          <w:szCs w:val="22"/>
          <w:lang w:val="es-ES" w:eastAsia="en-US"/>
        </w:rPr>
        <w:t>el Instituto Nacional de Transparencia, Acceso a la Información y Protección de Datos Personales</w:t>
      </w:r>
      <w:r w:rsidRPr="00B8222D">
        <w:rPr>
          <w:rFonts w:ascii="Palatino Linotype" w:eastAsia="Calibri" w:hAnsi="Palatino Linotype" w:cs="Tahoma"/>
          <w:bCs/>
          <w:sz w:val="22"/>
          <w:szCs w:val="22"/>
          <w:lang w:val="es-ES" w:eastAsia="en-US"/>
        </w:rPr>
        <w:t xml:space="preserve">, </w:t>
      </w:r>
      <w:r>
        <w:rPr>
          <w:rFonts w:ascii="Palatino Linotype" w:eastAsia="Calibri" w:hAnsi="Palatino Linotype" w:cs="Tahoma"/>
          <w:bCs/>
          <w:sz w:val="22"/>
          <w:szCs w:val="22"/>
          <w:lang w:val="es-ES" w:eastAsia="en-US"/>
        </w:rPr>
        <w:t>señala lo siguiente:</w:t>
      </w:r>
    </w:p>
    <w:p w14:paraId="008575C3" w14:textId="77777777" w:rsidR="00F4439C" w:rsidRDefault="00F4439C" w:rsidP="00F4439C">
      <w:pPr>
        <w:spacing w:line="360" w:lineRule="auto"/>
        <w:ind w:right="-93"/>
        <w:jc w:val="both"/>
        <w:rPr>
          <w:rFonts w:ascii="Palatino Linotype" w:eastAsia="Calibri" w:hAnsi="Palatino Linotype" w:cs="Tahoma"/>
          <w:bCs/>
          <w:sz w:val="22"/>
          <w:szCs w:val="22"/>
          <w:lang w:val="es-ES" w:eastAsia="en-US"/>
        </w:rPr>
      </w:pPr>
    </w:p>
    <w:p w14:paraId="1B036B38" w14:textId="77777777" w:rsidR="00F4439C" w:rsidRDefault="00F4439C" w:rsidP="00F4439C">
      <w:pPr>
        <w:spacing w:line="360" w:lineRule="auto"/>
        <w:ind w:left="567" w:right="567"/>
        <w:jc w:val="both"/>
        <w:rPr>
          <w:rFonts w:ascii="Palatino Linotype" w:eastAsia="Calibri" w:hAnsi="Palatino Linotype" w:cs="Tahoma"/>
          <w:bCs/>
          <w:lang w:eastAsia="en-US"/>
        </w:rPr>
      </w:pPr>
      <w:r>
        <w:rPr>
          <w:rFonts w:ascii="Palatino Linotype" w:eastAsia="Calibri" w:hAnsi="Palatino Linotype" w:cs="Tahoma"/>
          <w:b/>
          <w:bCs/>
          <w:lang w:eastAsia="en-US"/>
        </w:rPr>
        <w:t>“</w:t>
      </w:r>
      <w:r w:rsidRPr="00123038">
        <w:rPr>
          <w:rFonts w:ascii="Palatino Linotype" w:eastAsia="Calibri" w:hAnsi="Palatino Linotype" w:cs="Tahoma"/>
          <w:b/>
          <w:bCs/>
          <w:lang w:eastAsia="en-US"/>
        </w:rPr>
        <w:t xml:space="preserve">Congruencia y exhaustividad. Sus alcances para garantizar el derecho de acceso a la información. </w:t>
      </w:r>
      <w:r w:rsidRPr="00123038">
        <w:rPr>
          <w:rFonts w:ascii="Palatino Linotype" w:eastAsia="Calibri" w:hAnsi="Palatino Linotype" w:cs="Tahoma"/>
          <w:bCs/>
          <w:lang w:eastAsia="en-US"/>
        </w:rPr>
        <w:t xml:space="preserve">De conformidad con el artículo </w:t>
      </w:r>
      <w:r w:rsidRPr="00123038">
        <w:rPr>
          <w:rFonts w:ascii="Palatino Linotype" w:eastAsia="Calibri" w:hAnsi="Palatino Linotype" w:cs="Tahoma"/>
          <w:bCs/>
          <w:lang w:val="es-ES_tradnl" w:eastAsia="en-US"/>
        </w:rPr>
        <w:t>3 de la Ley Federal de Procedimiento Administrativo</w:t>
      </w:r>
      <w:r w:rsidRPr="00123038">
        <w:rPr>
          <w:rFonts w:ascii="Palatino Linotype" w:eastAsia="Calibri" w:hAnsi="Palatino Linotype" w:cs="Tahoma"/>
          <w:bCs/>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123038">
        <w:rPr>
          <w:rFonts w:ascii="Palatino Linotype" w:eastAsia="Calibri" w:hAnsi="Palatino Linotype" w:cs="Tahoma"/>
          <w:b/>
          <w:bCs/>
          <w:lang w:eastAsia="en-US"/>
        </w:rPr>
        <w:t>la congruencia implica que exista concordancia entre el requerimiento formulado por el particular y la respuesta proporcionada por el sujeto obligado</w:t>
      </w:r>
      <w:r w:rsidRPr="00123038">
        <w:rPr>
          <w:rFonts w:ascii="Palatino Linotype" w:eastAsia="Calibri" w:hAnsi="Palatino Linotype" w:cs="Tahoma"/>
          <w:bCs/>
          <w:lang w:eastAsia="en-US"/>
        </w:rPr>
        <w:t xml:space="preserve">; mientras que la exhaustividad significa que dicha respuesta se refiera expresamente a cada uno de los puntos solicitados. Por lo anterior, los sujetos obligados </w:t>
      </w:r>
      <w:r w:rsidRPr="00123038">
        <w:rPr>
          <w:rFonts w:ascii="Palatino Linotype" w:eastAsia="Calibri" w:hAnsi="Palatino Linotype" w:cs="Tahoma"/>
          <w:bCs/>
          <w:lang w:eastAsia="en-US"/>
        </w:rPr>
        <w:lastRenderedPageBreak/>
        <w:t xml:space="preserve">cumplirán con los principios de congruencia y exhaustividad, cuando las respuestas que </w:t>
      </w:r>
      <w:r w:rsidRPr="00123038">
        <w:rPr>
          <w:rFonts w:ascii="Palatino Linotype" w:eastAsia="Calibri" w:hAnsi="Palatino Linotype" w:cs="Tahoma"/>
          <w:b/>
          <w:bCs/>
          <w:lang w:eastAsia="en-US"/>
        </w:rPr>
        <w:t>emitan guarden una relación lógica con lo solicitado</w:t>
      </w:r>
      <w:r w:rsidRPr="00123038">
        <w:rPr>
          <w:rFonts w:ascii="Palatino Linotype" w:eastAsia="Calibri" w:hAnsi="Palatino Linotype" w:cs="Tahoma"/>
          <w:bCs/>
          <w:lang w:eastAsia="en-US"/>
        </w:rPr>
        <w:t xml:space="preserve"> y atiendan de manera puntual y expresa, cada uno de los contenidos de información.</w:t>
      </w:r>
      <w:r>
        <w:rPr>
          <w:rFonts w:ascii="Palatino Linotype" w:eastAsia="Calibri" w:hAnsi="Palatino Linotype" w:cs="Tahoma"/>
          <w:bCs/>
          <w:lang w:eastAsia="en-US"/>
        </w:rPr>
        <w:t>”</w:t>
      </w:r>
    </w:p>
    <w:p w14:paraId="6D3511B8" w14:textId="77777777" w:rsidR="00F4439C" w:rsidRPr="00F4439C" w:rsidRDefault="00F4439C" w:rsidP="00F4439C">
      <w:pPr>
        <w:spacing w:line="360" w:lineRule="auto"/>
        <w:ind w:left="567" w:right="567"/>
        <w:rPr>
          <w:rFonts w:ascii="Palatino Linotype" w:eastAsia="Calibri" w:hAnsi="Palatino Linotype" w:cs="Tahoma"/>
          <w:bCs/>
          <w:i/>
          <w:lang w:eastAsia="en-US"/>
        </w:rPr>
      </w:pPr>
      <w:r w:rsidRPr="00F4439C">
        <w:rPr>
          <w:rFonts w:ascii="Palatino Linotype" w:eastAsia="Calibri" w:hAnsi="Palatino Linotype" w:cs="Tahoma"/>
          <w:bCs/>
          <w:i/>
          <w:lang w:eastAsia="en-US"/>
        </w:rPr>
        <w:t>(Énfasis añadido)</w:t>
      </w:r>
    </w:p>
    <w:p w14:paraId="27F5A509" w14:textId="77777777" w:rsidR="00F4439C" w:rsidRDefault="00F4439C" w:rsidP="00F4439C">
      <w:pPr>
        <w:spacing w:line="360" w:lineRule="auto"/>
        <w:ind w:right="-93"/>
        <w:jc w:val="both"/>
        <w:rPr>
          <w:rFonts w:ascii="Palatino Linotype" w:eastAsia="Calibri" w:hAnsi="Palatino Linotype" w:cs="Tahoma"/>
          <w:bCs/>
          <w:sz w:val="22"/>
          <w:szCs w:val="22"/>
          <w:lang w:val="es-ES" w:eastAsia="en-US"/>
        </w:rPr>
      </w:pPr>
    </w:p>
    <w:p w14:paraId="15C91CC5" w14:textId="4AFD6D11" w:rsidR="00F4439C" w:rsidRDefault="00F4439C" w:rsidP="00F4439C">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 w:eastAsia="en-US"/>
        </w:rPr>
        <w:t xml:space="preserve">Conforme al citado Criterio, se colige que </w:t>
      </w:r>
      <w:r w:rsidRPr="00123038">
        <w:rPr>
          <w:rFonts w:ascii="Palatino Linotype" w:eastAsia="Calibri" w:hAnsi="Palatino Linotype" w:cs="Tahoma"/>
          <w:bCs/>
          <w:sz w:val="22"/>
          <w:szCs w:val="22"/>
          <w:lang w:eastAsia="en-US"/>
        </w:rPr>
        <w:t xml:space="preserve">todo acto administrativo debe apegarse al </w:t>
      </w:r>
      <w:r w:rsidRPr="00123038">
        <w:rPr>
          <w:rFonts w:ascii="Palatino Linotype" w:eastAsia="Calibri" w:hAnsi="Palatino Linotype" w:cs="Tahoma"/>
          <w:b/>
          <w:bCs/>
          <w:sz w:val="22"/>
          <w:szCs w:val="22"/>
          <w:lang w:eastAsia="en-US"/>
        </w:rPr>
        <w:t xml:space="preserve">principio de </w:t>
      </w:r>
      <w:r>
        <w:rPr>
          <w:rFonts w:ascii="Palatino Linotype" w:eastAsia="Calibri" w:hAnsi="Palatino Linotype" w:cs="Tahoma"/>
          <w:b/>
          <w:bCs/>
          <w:sz w:val="22"/>
          <w:szCs w:val="22"/>
          <w:lang w:eastAsia="en-US"/>
        </w:rPr>
        <w:t>exhaustividad</w:t>
      </w:r>
      <w:r>
        <w:rPr>
          <w:rFonts w:ascii="Palatino Linotype" w:eastAsia="Calibri" w:hAnsi="Palatino Linotype" w:cs="Tahoma"/>
          <w:bCs/>
          <w:sz w:val="22"/>
          <w:szCs w:val="22"/>
          <w:lang w:eastAsia="en-US"/>
        </w:rPr>
        <w:t xml:space="preserve">, </w:t>
      </w:r>
      <w:r w:rsidR="001736D7">
        <w:rPr>
          <w:rFonts w:ascii="Palatino Linotype" w:eastAsia="Calibri" w:hAnsi="Palatino Linotype" w:cs="Tahoma"/>
          <w:bCs/>
          <w:sz w:val="22"/>
          <w:szCs w:val="22"/>
          <w:lang w:val="es-ES_tradnl" w:eastAsia="en-US"/>
        </w:rPr>
        <w:t xml:space="preserve">es decir, </w:t>
      </w:r>
      <w:r w:rsidRPr="00D252BB">
        <w:rPr>
          <w:rFonts w:ascii="Palatino Linotype" w:eastAsia="Calibri" w:hAnsi="Palatino Linotype" w:cs="Tahoma"/>
          <w:bCs/>
          <w:sz w:val="22"/>
          <w:szCs w:val="22"/>
          <w:lang w:val="es-ES_tradnl" w:eastAsia="en-US"/>
        </w:rPr>
        <w:t xml:space="preserve">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w:t>
      </w:r>
      <w:r w:rsidR="005D3991">
        <w:rPr>
          <w:rFonts w:ascii="Palatino Linotype" w:eastAsia="Calibri" w:hAnsi="Palatino Linotype" w:cs="Tahoma"/>
          <w:bCs/>
          <w:sz w:val="22"/>
          <w:szCs w:val="22"/>
          <w:lang w:val="es-ES_tradnl" w:eastAsia="en-US"/>
        </w:rPr>
        <w:t>analizar y decidir</w:t>
      </w:r>
      <w:r w:rsidRPr="00D252BB">
        <w:rPr>
          <w:rFonts w:ascii="Palatino Linotype" w:eastAsia="Calibri" w:hAnsi="Palatino Linotype" w:cs="Tahoma"/>
          <w:bCs/>
          <w:sz w:val="22"/>
          <w:szCs w:val="22"/>
          <w:lang w:val="es-ES_tradnl" w:eastAsia="en-US"/>
        </w:rPr>
        <w:t xml:space="preserve"> –de marea íntegra- so</w:t>
      </w:r>
      <w:r w:rsidR="005D3991">
        <w:rPr>
          <w:rFonts w:ascii="Palatino Linotype" w:eastAsia="Calibri" w:hAnsi="Palatino Linotype" w:cs="Tahoma"/>
          <w:bCs/>
          <w:sz w:val="22"/>
          <w:szCs w:val="22"/>
          <w:lang w:val="es-ES_tradnl" w:eastAsia="en-US"/>
        </w:rPr>
        <w:t>bre todos los puntos requeridos</w:t>
      </w:r>
      <w:r w:rsidRPr="00D252BB">
        <w:rPr>
          <w:rFonts w:ascii="Palatino Linotype" w:eastAsia="Calibri" w:hAnsi="Palatino Linotype" w:cs="Tahoma"/>
          <w:bCs/>
          <w:sz w:val="22"/>
          <w:szCs w:val="22"/>
          <w:lang w:val="es-ES_tradnl" w:eastAsia="en-US"/>
        </w:rPr>
        <w:t xml:space="preserve"> a fin de satisfacer la solicitud correspondiente.</w:t>
      </w:r>
    </w:p>
    <w:p w14:paraId="6DD75E59" w14:textId="77777777" w:rsidR="005D3991" w:rsidRDefault="005D3991" w:rsidP="00F4439C">
      <w:pPr>
        <w:spacing w:line="360" w:lineRule="auto"/>
        <w:ind w:right="-93"/>
        <w:jc w:val="both"/>
        <w:rPr>
          <w:rFonts w:ascii="Palatino Linotype" w:eastAsia="Calibri" w:hAnsi="Palatino Linotype" w:cs="Tahoma"/>
          <w:bCs/>
          <w:sz w:val="22"/>
          <w:szCs w:val="22"/>
          <w:lang w:val="es-ES_tradnl" w:eastAsia="en-US"/>
        </w:rPr>
      </w:pPr>
    </w:p>
    <w:p w14:paraId="5724A842" w14:textId="3432C03D" w:rsidR="00F4439C" w:rsidRDefault="00F4439C" w:rsidP="005D3991">
      <w:pPr>
        <w:spacing w:line="360" w:lineRule="auto"/>
        <w:ind w:right="-93"/>
        <w:jc w:val="both"/>
        <w:rPr>
          <w:rFonts w:ascii="Palatino Linotype" w:hAnsi="Palatino Linotype" w:cs="Tahoma"/>
          <w:bCs/>
          <w:iCs/>
          <w:sz w:val="22"/>
          <w:szCs w:val="24"/>
        </w:rPr>
      </w:pPr>
      <w:r>
        <w:rPr>
          <w:rFonts w:ascii="Palatino Linotype" w:eastAsia="Calibri" w:hAnsi="Palatino Linotype" w:cs="Tahoma"/>
          <w:bCs/>
          <w:sz w:val="22"/>
          <w:szCs w:val="22"/>
          <w:lang w:eastAsia="en-US"/>
        </w:rPr>
        <w:t>En esa tesitura, se concluye que el Sujeto Obligado no satisfizo el derecho de acceso a la información de</w:t>
      </w:r>
      <w:r w:rsidR="005D3991">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l</w:t>
      </w:r>
      <w:r w:rsidR="005D3991">
        <w:rPr>
          <w:rFonts w:ascii="Palatino Linotype" w:eastAsia="Calibri" w:hAnsi="Palatino Linotype" w:cs="Tahoma"/>
          <w:bCs/>
          <w:sz w:val="22"/>
          <w:szCs w:val="22"/>
          <w:lang w:eastAsia="en-US"/>
        </w:rPr>
        <w:t>a</w:t>
      </w:r>
      <w:r>
        <w:rPr>
          <w:rFonts w:ascii="Palatino Linotype" w:eastAsia="Calibri" w:hAnsi="Palatino Linotype" w:cs="Tahoma"/>
          <w:bCs/>
          <w:sz w:val="22"/>
          <w:szCs w:val="22"/>
          <w:lang w:eastAsia="en-US"/>
        </w:rPr>
        <w:t xml:space="preserve"> ahora Recurrente, al incumplir de exhaustividad, toda vez que no dio atención a</w:t>
      </w:r>
      <w:r w:rsidR="00980445">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l</w:t>
      </w:r>
      <w:r w:rsidR="00980445">
        <w:rPr>
          <w:rFonts w:ascii="Palatino Linotype" w:eastAsia="Calibri" w:hAnsi="Palatino Linotype" w:cs="Tahoma"/>
          <w:bCs/>
          <w:sz w:val="22"/>
          <w:szCs w:val="22"/>
          <w:lang w:eastAsia="en-US"/>
        </w:rPr>
        <w:t>os</w:t>
      </w:r>
      <w:r>
        <w:rPr>
          <w:rFonts w:ascii="Palatino Linotype" w:eastAsia="Calibri" w:hAnsi="Palatino Linotype" w:cs="Tahoma"/>
          <w:bCs/>
          <w:sz w:val="22"/>
          <w:szCs w:val="22"/>
          <w:lang w:eastAsia="en-US"/>
        </w:rPr>
        <w:t xml:space="preserve"> requerimiento</w:t>
      </w:r>
      <w:r w:rsidR="00980445">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formulado</w:t>
      </w:r>
      <w:r w:rsidR="00980445">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respecto </w:t>
      </w:r>
      <w:r w:rsidR="005D3991">
        <w:rPr>
          <w:rFonts w:ascii="Palatino Linotype" w:eastAsia="Calibri" w:hAnsi="Palatino Linotype" w:cs="Tahoma"/>
          <w:bCs/>
          <w:sz w:val="22"/>
          <w:szCs w:val="22"/>
          <w:lang w:eastAsia="en-US"/>
        </w:rPr>
        <w:t xml:space="preserve">del periodo comprendido del uno de enero de dos mil dieciocho al trece de </w:t>
      </w:r>
      <w:r w:rsidR="005D3991" w:rsidRPr="00F4439C">
        <w:rPr>
          <w:rFonts w:ascii="Palatino Linotype" w:hAnsi="Palatino Linotype" w:cs="Tahoma"/>
          <w:bCs/>
          <w:iCs/>
          <w:sz w:val="22"/>
          <w:szCs w:val="24"/>
        </w:rPr>
        <w:t>noviembre de dos mil dieciocho</w:t>
      </w:r>
      <w:r w:rsidR="005D3991">
        <w:rPr>
          <w:rFonts w:ascii="Palatino Linotype" w:hAnsi="Palatino Linotype" w:cs="Tahoma"/>
          <w:bCs/>
          <w:iCs/>
          <w:sz w:val="22"/>
          <w:szCs w:val="24"/>
        </w:rPr>
        <w:t>.</w:t>
      </w:r>
    </w:p>
    <w:p w14:paraId="1A09369E" w14:textId="77777777" w:rsidR="00C86482" w:rsidRPr="005B3636" w:rsidRDefault="00C86482" w:rsidP="001D0C3C">
      <w:pPr>
        <w:spacing w:line="360" w:lineRule="auto"/>
        <w:jc w:val="both"/>
        <w:rPr>
          <w:rFonts w:ascii="Palatino Linotype" w:eastAsia="Calibri" w:hAnsi="Palatino Linotype" w:cs="Tahoma"/>
          <w:sz w:val="22"/>
          <w:szCs w:val="22"/>
          <w:lang w:eastAsia="es-ES_tradnl"/>
        </w:rPr>
      </w:pPr>
    </w:p>
    <w:p w14:paraId="1983D039" w14:textId="77777777" w:rsidR="00247715" w:rsidRDefault="00247715" w:rsidP="00247715">
      <w:pPr>
        <w:spacing w:line="360" w:lineRule="auto"/>
        <w:jc w:val="both"/>
        <w:rPr>
          <w:rFonts w:ascii="Palatino Linotype" w:hAnsi="Palatino Linotype" w:cs="Tahoma"/>
          <w:b/>
          <w:sz w:val="22"/>
          <w:szCs w:val="22"/>
        </w:rPr>
      </w:pPr>
      <w:r w:rsidRPr="003D5DCE">
        <w:rPr>
          <w:rFonts w:ascii="Palatino Linotype" w:hAnsi="Palatino Linotype" w:cs="Tahoma"/>
          <w:b/>
          <w:sz w:val="22"/>
          <w:szCs w:val="22"/>
        </w:rPr>
        <w:t xml:space="preserve">SEXTO. Decisión. </w:t>
      </w:r>
    </w:p>
    <w:p w14:paraId="24F35162" w14:textId="77777777" w:rsidR="00247715" w:rsidRDefault="00247715" w:rsidP="00247715">
      <w:pPr>
        <w:spacing w:line="360" w:lineRule="auto"/>
        <w:jc w:val="both"/>
        <w:rPr>
          <w:rFonts w:ascii="Palatino Linotype" w:hAnsi="Palatino Linotype" w:cs="Tahoma"/>
          <w:b/>
          <w:sz w:val="22"/>
          <w:szCs w:val="22"/>
        </w:rPr>
      </w:pPr>
    </w:p>
    <w:p w14:paraId="7EC2FD7E" w14:textId="36AB81C7" w:rsidR="00247715" w:rsidRPr="003D5DCE" w:rsidRDefault="00247715" w:rsidP="00247715">
      <w:pPr>
        <w:tabs>
          <w:tab w:val="left" w:pos="4962"/>
        </w:tabs>
        <w:spacing w:line="360" w:lineRule="auto"/>
        <w:jc w:val="both"/>
        <w:rPr>
          <w:rFonts w:ascii="Palatino Linotype" w:hAnsi="Palatino Linotype" w:cs="Tahoma"/>
          <w:sz w:val="22"/>
          <w:szCs w:val="22"/>
        </w:rPr>
      </w:pPr>
      <w:r w:rsidRPr="003D5DCE">
        <w:rPr>
          <w:rFonts w:ascii="Palatino Linotype" w:hAnsi="Palatino Linotype" w:cs="Tahoma"/>
          <w:sz w:val="22"/>
          <w:szCs w:val="22"/>
        </w:rPr>
        <w:t>Con fundamento en el artículo 186, fracción</w:t>
      </w:r>
      <w:r>
        <w:rPr>
          <w:rFonts w:ascii="Palatino Linotype" w:hAnsi="Palatino Linotype" w:cs="Tahoma"/>
          <w:sz w:val="22"/>
          <w:szCs w:val="22"/>
        </w:rPr>
        <w:t xml:space="preserve"> III,</w:t>
      </w:r>
      <w:r w:rsidRPr="003D5DCE">
        <w:rPr>
          <w:rFonts w:ascii="Palatino Linotype" w:hAnsi="Palatino Linotype" w:cs="Tahoma"/>
          <w:sz w:val="22"/>
          <w:szCs w:val="22"/>
        </w:rPr>
        <w:t xml:space="preserve"> de la Ley de Transparencia y Acceso a la Información Pública del Estado de México y Municipios, este Instituto considera procedente </w:t>
      </w:r>
      <w:r w:rsidRPr="003D5DCE">
        <w:rPr>
          <w:rFonts w:ascii="Palatino Linotype" w:hAnsi="Palatino Linotype" w:cs="Tahoma"/>
          <w:b/>
          <w:sz w:val="22"/>
          <w:szCs w:val="22"/>
        </w:rPr>
        <w:t xml:space="preserve">MODIFICAR </w:t>
      </w:r>
      <w:r w:rsidRPr="003D5DCE">
        <w:rPr>
          <w:rFonts w:ascii="Palatino Linotype" w:hAnsi="Palatino Linotype" w:cs="Tahoma"/>
          <w:sz w:val="22"/>
          <w:szCs w:val="22"/>
        </w:rPr>
        <w:t>la</w:t>
      </w:r>
      <w:r>
        <w:rPr>
          <w:rFonts w:ascii="Palatino Linotype" w:hAnsi="Palatino Linotype" w:cs="Tahoma"/>
          <w:sz w:val="22"/>
          <w:szCs w:val="22"/>
        </w:rPr>
        <w:t>s</w:t>
      </w:r>
      <w:r w:rsidRPr="003D5DCE">
        <w:rPr>
          <w:rFonts w:ascii="Palatino Linotype" w:hAnsi="Palatino Linotype" w:cs="Tahoma"/>
          <w:sz w:val="22"/>
          <w:szCs w:val="22"/>
        </w:rPr>
        <w:t xml:space="preserve"> respuesta</w:t>
      </w:r>
      <w:r>
        <w:rPr>
          <w:rFonts w:ascii="Palatino Linotype" w:hAnsi="Palatino Linotype" w:cs="Tahoma"/>
          <w:sz w:val="22"/>
          <w:szCs w:val="22"/>
        </w:rPr>
        <w:t>s</w:t>
      </w:r>
      <w:r w:rsidRPr="003D5DCE">
        <w:rPr>
          <w:rFonts w:ascii="Palatino Linotype" w:hAnsi="Palatino Linotype" w:cs="Tahoma"/>
          <w:sz w:val="22"/>
          <w:szCs w:val="22"/>
        </w:rPr>
        <w:t xml:space="preserve"> otorgada</w:t>
      </w:r>
      <w:r>
        <w:rPr>
          <w:rFonts w:ascii="Palatino Linotype" w:hAnsi="Palatino Linotype" w:cs="Tahoma"/>
          <w:sz w:val="22"/>
          <w:szCs w:val="22"/>
        </w:rPr>
        <w:t>s</w:t>
      </w:r>
      <w:r w:rsidRPr="003D5DCE">
        <w:rPr>
          <w:rFonts w:ascii="Palatino Linotype" w:hAnsi="Palatino Linotype" w:cs="Tahoma"/>
          <w:sz w:val="22"/>
          <w:szCs w:val="22"/>
        </w:rPr>
        <w:t xml:space="preserve"> por </w:t>
      </w:r>
      <w:r>
        <w:rPr>
          <w:rFonts w:ascii="Palatino Linotype" w:hAnsi="Palatino Linotype" w:cs="Tahoma"/>
          <w:sz w:val="22"/>
          <w:szCs w:val="22"/>
        </w:rPr>
        <w:t xml:space="preserve">la </w:t>
      </w:r>
      <w:r>
        <w:rPr>
          <w:rFonts w:ascii="Palatino Linotype" w:eastAsia="Calibri" w:hAnsi="Palatino Linotype" w:cs="Tahoma"/>
          <w:sz w:val="22"/>
          <w:szCs w:val="22"/>
          <w:lang w:eastAsia="en-US"/>
        </w:rPr>
        <w:t xml:space="preserve">Universidad Politécnica del Valle de Toluca, </w:t>
      </w:r>
      <w:r w:rsidRPr="005B3636">
        <w:rPr>
          <w:rFonts w:ascii="Palatino Linotype" w:hAnsi="Palatino Linotype" w:cs="Tahoma"/>
          <w:bCs/>
          <w:sz w:val="22"/>
          <w:szCs w:val="22"/>
        </w:rPr>
        <w:t xml:space="preserve">por resultar </w:t>
      </w:r>
      <w:r>
        <w:rPr>
          <w:rFonts w:ascii="Palatino Linotype" w:hAnsi="Palatino Linotype" w:cs="Tahoma"/>
          <w:bCs/>
          <w:sz w:val="22"/>
          <w:szCs w:val="22"/>
        </w:rPr>
        <w:t xml:space="preserve">parcialmente fundados los agravios </w:t>
      </w:r>
      <w:r>
        <w:rPr>
          <w:rFonts w:ascii="Palatino Linotype" w:eastAsia="Calibri" w:hAnsi="Palatino Linotype" w:cs="Tahoma"/>
          <w:sz w:val="22"/>
          <w:szCs w:val="22"/>
          <w:lang w:eastAsia="en-US"/>
        </w:rPr>
        <w:t>e</w:t>
      </w:r>
      <w:r>
        <w:rPr>
          <w:rFonts w:ascii="Palatino Linotype" w:hAnsi="Palatino Linotype" w:cs="Tahoma"/>
          <w:sz w:val="22"/>
          <w:szCs w:val="22"/>
        </w:rPr>
        <w:t xml:space="preserve"> instruir</w:t>
      </w:r>
      <w:r w:rsidRPr="003D5DCE">
        <w:rPr>
          <w:rFonts w:ascii="Palatino Linotype" w:hAnsi="Palatino Linotype" w:cs="Tahoma"/>
          <w:sz w:val="22"/>
          <w:szCs w:val="22"/>
        </w:rPr>
        <w:t xml:space="preserve">, </w:t>
      </w:r>
      <w:r w:rsidRPr="003D5DCE">
        <w:rPr>
          <w:rFonts w:ascii="Palatino Linotype" w:eastAsia="Calibri" w:hAnsi="Palatino Linotype" w:cs="Tahoma"/>
          <w:iCs/>
          <w:sz w:val="22"/>
          <w:szCs w:val="22"/>
          <w:lang w:eastAsia="es-ES_tradnl"/>
        </w:rPr>
        <w:t>a través del Sistema de Acceso a la Información Mexiquense (SAIMEX),</w:t>
      </w:r>
      <w:r w:rsidRPr="003D5DCE">
        <w:rPr>
          <w:rFonts w:ascii="Palatino Linotype" w:hAnsi="Palatino Linotype" w:cs="Tahoma"/>
          <w:sz w:val="22"/>
          <w:szCs w:val="22"/>
        </w:rPr>
        <w:t xml:space="preserve"> </w:t>
      </w:r>
      <w:r w:rsidR="00980445">
        <w:rPr>
          <w:rFonts w:ascii="Palatino Linotype" w:hAnsi="Palatino Linotype" w:cs="Tahoma"/>
          <w:iCs/>
          <w:sz w:val="22"/>
          <w:szCs w:val="22"/>
        </w:rPr>
        <w:t>p</w:t>
      </w:r>
      <w:r w:rsidRPr="00980445">
        <w:rPr>
          <w:rFonts w:ascii="Palatino Linotype" w:hAnsi="Palatino Linotype" w:cs="Tahoma"/>
          <w:iCs/>
          <w:sz w:val="22"/>
          <w:szCs w:val="22"/>
        </w:rPr>
        <w:t xml:space="preserve">revia búsqueda exhaustiva y razonable, en todas las áreas competentes, entre las cuales no podrá omitir a las </w:t>
      </w:r>
      <w:r w:rsidRPr="00980445">
        <w:rPr>
          <w:rFonts w:ascii="Palatino Linotype" w:hAnsi="Palatino Linotype" w:cs="Tahoma"/>
          <w:sz w:val="22"/>
          <w:szCs w:val="22"/>
        </w:rPr>
        <w:t xml:space="preserve">Direcciones de División de Ingeniería </w:t>
      </w:r>
      <w:r w:rsidRPr="00980445">
        <w:rPr>
          <w:rFonts w:ascii="Palatino Linotype" w:hAnsi="Palatino Linotype" w:cs="Tahoma"/>
          <w:sz w:val="22"/>
          <w:szCs w:val="22"/>
        </w:rPr>
        <w:lastRenderedPageBreak/>
        <w:t>Industrial y de Sistemas, de Ingeniería Mecatrónica, de Ingeniería en Informática y de Ingeniería en Biotecnología y Licenciatura en Negocios Internacionales</w:t>
      </w:r>
      <w:r w:rsidR="00980445">
        <w:rPr>
          <w:rFonts w:ascii="Palatino Linotype" w:hAnsi="Palatino Linotype" w:cs="Tahoma"/>
          <w:sz w:val="22"/>
          <w:szCs w:val="22"/>
        </w:rPr>
        <w:t xml:space="preserve">, haga entrega de </w:t>
      </w:r>
      <w:r w:rsidRPr="003D5DCE">
        <w:rPr>
          <w:rFonts w:ascii="Palatino Linotype" w:hAnsi="Palatino Linotype" w:cs="Tahoma"/>
          <w:sz w:val="22"/>
          <w:szCs w:val="22"/>
        </w:rPr>
        <w:t>lo siguiente:</w:t>
      </w:r>
    </w:p>
    <w:p w14:paraId="2042D5F2" w14:textId="77777777" w:rsidR="005E78C6" w:rsidRPr="005B3636" w:rsidRDefault="005E78C6" w:rsidP="001D0C3C">
      <w:pPr>
        <w:tabs>
          <w:tab w:val="left" w:pos="4962"/>
        </w:tabs>
        <w:spacing w:line="360" w:lineRule="auto"/>
        <w:jc w:val="both"/>
        <w:rPr>
          <w:rFonts w:ascii="Palatino Linotype" w:hAnsi="Palatino Linotype" w:cs="Tahoma"/>
          <w:sz w:val="22"/>
          <w:szCs w:val="24"/>
          <w:lang w:val="es-ES"/>
        </w:rPr>
      </w:pPr>
    </w:p>
    <w:p w14:paraId="4336DE94" w14:textId="7A844017" w:rsidR="00DE4DA6" w:rsidRPr="005D3991" w:rsidRDefault="00980445" w:rsidP="005D3991">
      <w:pPr>
        <w:pStyle w:val="Prrafodelista"/>
        <w:numPr>
          <w:ilvl w:val="0"/>
          <w:numId w:val="12"/>
        </w:numPr>
        <w:spacing w:line="360" w:lineRule="auto"/>
        <w:jc w:val="both"/>
        <w:rPr>
          <w:rFonts w:ascii="Palatino Linotype" w:eastAsia="Calibri" w:hAnsi="Palatino Linotype" w:cs="Tahoma"/>
          <w:iCs/>
          <w:szCs w:val="22"/>
          <w:lang w:eastAsia="es-ES_tradnl"/>
        </w:rPr>
      </w:pPr>
      <w:r>
        <w:rPr>
          <w:rFonts w:ascii="Palatino Linotype" w:hAnsi="Palatino Linotype" w:cs="Tahoma"/>
          <w:szCs w:val="22"/>
        </w:rPr>
        <w:t>La</w:t>
      </w:r>
      <w:r w:rsidR="00247715" w:rsidRPr="005D3991">
        <w:rPr>
          <w:rFonts w:ascii="Palatino Linotype" w:hAnsi="Palatino Linotype" w:cs="Tahoma"/>
          <w:szCs w:val="22"/>
        </w:rPr>
        <w:t xml:space="preserve"> expresión documental que dé cuenta de la</w:t>
      </w:r>
      <w:r w:rsidR="00645953" w:rsidRPr="005D3991">
        <w:rPr>
          <w:rFonts w:ascii="Palatino Linotype" w:eastAsia="Calibri" w:hAnsi="Palatino Linotype" w:cs="Tahoma"/>
          <w:bCs/>
          <w:iCs/>
          <w:sz w:val="20"/>
          <w:szCs w:val="20"/>
          <w:lang w:eastAsia="es-ES_tradnl"/>
        </w:rPr>
        <w:t xml:space="preserve"> </w:t>
      </w:r>
      <w:r w:rsidR="00645953" w:rsidRPr="005D3991">
        <w:rPr>
          <w:rFonts w:ascii="Palatino Linotype" w:eastAsia="Calibri" w:hAnsi="Palatino Linotype" w:cs="Tahoma"/>
          <w:bCs/>
          <w:iCs/>
          <w:szCs w:val="22"/>
          <w:lang w:eastAsia="es-ES_tradnl"/>
        </w:rPr>
        <w:t>r</w:t>
      </w:r>
      <w:r w:rsidR="00645953" w:rsidRPr="005D3991">
        <w:rPr>
          <w:rFonts w:ascii="Palatino Linotype" w:hAnsi="Palatino Linotype" w:cs="Tahoma"/>
          <w:bCs/>
          <w:iCs/>
          <w:szCs w:val="22"/>
        </w:rPr>
        <w:t>elación de investigación realizada por los profesores de tiempo completo, que incluya el nombre de los servidores</w:t>
      </w:r>
      <w:r>
        <w:rPr>
          <w:rFonts w:ascii="Palatino Linotype" w:hAnsi="Palatino Linotype" w:cs="Tahoma"/>
          <w:bCs/>
          <w:iCs/>
          <w:szCs w:val="22"/>
        </w:rPr>
        <w:t xml:space="preserve"> públicos y sus investigaciones y, en su caso, el presupuesto asignado a los profesores para el desarrollo de sus proyectos, </w:t>
      </w:r>
      <w:r w:rsidR="00645953" w:rsidRPr="005D3991">
        <w:rPr>
          <w:rFonts w:ascii="Palatino Linotype" w:hAnsi="Palatino Linotype" w:cs="Tahoma"/>
          <w:szCs w:val="22"/>
        </w:rPr>
        <w:t xml:space="preserve">en las </w:t>
      </w:r>
      <w:r w:rsidR="00645953" w:rsidRPr="005D3991">
        <w:rPr>
          <w:rFonts w:ascii="Palatino Linotype" w:hAnsi="Palatino Linotype" w:cs="Tahoma"/>
          <w:b/>
          <w:szCs w:val="22"/>
        </w:rPr>
        <w:t>Ingenierías Industrial, Mecatrónica e Informática</w:t>
      </w:r>
      <w:r w:rsidR="00645953" w:rsidRPr="005D3991">
        <w:rPr>
          <w:rFonts w:ascii="Palatino Linotype" w:hAnsi="Palatino Linotype" w:cs="Tahoma"/>
          <w:szCs w:val="22"/>
        </w:rPr>
        <w:t xml:space="preserve"> (d</w:t>
      </w:r>
      <w:r w:rsidR="00DE4DA6" w:rsidRPr="005D3991">
        <w:rPr>
          <w:rFonts w:ascii="Palatino Linotype" w:hAnsi="Palatino Linotype" w:cs="Tahoma"/>
          <w:szCs w:val="22"/>
        </w:rPr>
        <w:t xml:space="preserve">e septiembre de dos mil seis a diciembre de dos mil diez y del uno de enero de dos mil dieciocho al </w:t>
      </w:r>
      <w:r w:rsidR="00645953" w:rsidRPr="005D3991">
        <w:rPr>
          <w:rFonts w:ascii="Palatino Linotype" w:hAnsi="Palatino Linotype" w:cs="Tahoma"/>
          <w:bCs/>
          <w:iCs/>
          <w:szCs w:val="22"/>
        </w:rPr>
        <w:t>trece de noviembre de dos mil dieciocho</w:t>
      </w:r>
      <w:r w:rsidR="00645953" w:rsidRPr="005D3991">
        <w:rPr>
          <w:rFonts w:ascii="Palatino Linotype" w:hAnsi="Palatino Linotype" w:cs="Tahoma"/>
          <w:szCs w:val="22"/>
        </w:rPr>
        <w:t xml:space="preserve">), y de la </w:t>
      </w:r>
      <w:r w:rsidR="00645953" w:rsidRPr="005D3991">
        <w:rPr>
          <w:rFonts w:ascii="Palatino Linotype" w:hAnsi="Palatino Linotype" w:cs="Tahoma"/>
          <w:b/>
          <w:szCs w:val="22"/>
        </w:rPr>
        <w:t>Ingeniería en Biotecnología y Licenciatura en Negocios Internacionales</w:t>
      </w:r>
      <w:r w:rsidR="00645953" w:rsidRPr="005D3991">
        <w:rPr>
          <w:rFonts w:ascii="Palatino Linotype" w:hAnsi="Palatino Linotype" w:cs="Tahoma"/>
          <w:szCs w:val="22"/>
        </w:rPr>
        <w:t xml:space="preserve"> (de mayo de dos mil nueve </w:t>
      </w:r>
      <w:r w:rsidR="00DE4DA6" w:rsidRPr="005D3991">
        <w:rPr>
          <w:rFonts w:ascii="Palatino Linotype" w:hAnsi="Palatino Linotype" w:cs="Tahoma"/>
          <w:szCs w:val="22"/>
        </w:rPr>
        <w:t xml:space="preserve">a diciembre de dos mil diez y del uno de enero de dos mil dieciocho </w:t>
      </w:r>
      <w:r w:rsidR="00645953" w:rsidRPr="005D3991">
        <w:rPr>
          <w:rFonts w:ascii="Palatino Linotype" w:hAnsi="Palatino Linotype" w:cs="Tahoma"/>
          <w:szCs w:val="22"/>
        </w:rPr>
        <w:t xml:space="preserve">al </w:t>
      </w:r>
      <w:r w:rsidR="00645953" w:rsidRPr="005D3991">
        <w:rPr>
          <w:rFonts w:ascii="Palatino Linotype" w:hAnsi="Palatino Linotype" w:cs="Tahoma"/>
          <w:bCs/>
          <w:iCs/>
          <w:szCs w:val="22"/>
        </w:rPr>
        <w:t>trece de noviembre de dos mil dieciocho</w:t>
      </w:r>
      <w:r w:rsidR="00645953" w:rsidRPr="005D3991">
        <w:rPr>
          <w:rFonts w:ascii="Palatino Linotype" w:hAnsi="Palatino Linotype" w:cs="Tahoma"/>
          <w:szCs w:val="22"/>
        </w:rPr>
        <w:t>)</w:t>
      </w:r>
      <w:r w:rsidR="001C1C1A" w:rsidRPr="005D3991">
        <w:rPr>
          <w:rFonts w:ascii="Palatino Linotype" w:hAnsi="Palatino Linotype" w:cs="Tahoma"/>
          <w:szCs w:val="22"/>
        </w:rPr>
        <w:t>.</w:t>
      </w:r>
      <w:r w:rsidR="00DE4DA6" w:rsidRPr="005D3991">
        <w:rPr>
          <w:rFonts w:ascii="Palatino Linotype" w:hAnsi="Palatino Linotype" w:cs="Tahoma"/>
          <w:szCs w:val="22"/>
        </w:rPr>
        <w:t xml:space="preserve"> Asimismo, de la </w:t>
      </w:r>
      <w:r w:rsidR="00DE4DA6" w:rsidRPr="005D3991">
        <w:rPr>
          <w:rFonts w:ascii="Palatino Linotype" w:hAnsi="Palatino Linotype" w:cs="Tahoma"/>
          <w:b/>
          <w:szCs w:val="22"/>
        </w:rPr>
        <w:t>Ingeniería en Mecánica Automotriz</w:t>
      </w:r>
      <w:r w:rsidR="00DE4DA6" w:rsidRPr="005D3991">
        <w:rPr>
          <w:rFonts w:ascii="Palatino Linotype" w:hAnsi="Palatino Linotype" w:cs="Tahoma"/>
          <w:szCs w:val="22"/>
        </w:rPr>
        <w:t xml:space="preserve"> e </w:t>
      </w:r>
      <w:r w:rsidR="00DE4DA6" w:rsidRPr="005D3991">
        <w:rPr>
          <w:rFonts w:ascii="Palatino Linotype" w:hAnsi="Palatino Linotype" w:cs="Tahoma"/>
          <w:b/>
          <w:szCs w:val="22"/>
        </w:rPr>
        <w:t>Ingeniería en Energía</w:t>
      </w:r>
      <w:r w:rsidR="00DE4DA6" w:rsidRPr="005D3991">
        <w:rPr>
          <w:rFonts w:ascii="Palatino Linotype" w:hAnsi="Palatino Linotype" w:cs="Tahoma"/>
          <w:szCs w:val="22"/>
        </w:rPr>
        <w:t xml:space="preserve">, del uno de enero de dos mil dieciocho al </w:t>
      </w:r>
      <w:r w:rsidR="00DE4DA6" w:rsidRPr="005D3991">
        <w:rPr>
          <w:rFonts w:ascii="Palatino Linotype" w:hAnsi="Palatino Linotype" w:cs="Tahoma"/>
          <w:bCs/>
          <w:iCs/>
          <w:szCs w:val="22"/>
        </w:rPr>
        <w:t>trece de noviembre de dos mil dieciocho.</w:t>
      </w:r>
    </w:p>
    <w:p w14:paraId="33E3935E" w14:textId="77777777" w:rsidR="00645953" w:rsidRPr="00645953" w:rsidRDefault="00645953" w:rsidP="00645953">
      <w:pPr>
        <w:pStyle w:val="Prrafodelista"/>
        <w:spacing w:line="360" w:lineRule="auto"/>
        <w:jc w:val="both"/>
        <w:rPr>
          <w:rFonts w:ascii="Palatino Linotype" w:eastAsia="Calibri" w:hAnsi="Palatino Linotype" w:cs="Tahoma"/>
          <w:iCs/>
          <w:szCs w:val="22"/>
          <w:lang w:eastAsia="es-ES_tradnl"/>
        </w:rPr>
      </w:pPr>
    </w:p>
    <w:p w14:paraId="5634E8ED" w14:textId="647E9A15" w:rsidR="00247715" w:rsidRPr="003D5DCE" w:rsidRDefault="00247715" w:rsidP="001C1C1A">
      <w:pPr>
        <w:pStyle w:val="Prrafodelista"/>
        <w:spacing w:line="360" w:lineRule="auto"/>
        <w:jc w:val="both"/>
        <w:rPr>
          <w:rFonts w:ascii="Palatino Linotype" w:eastAsia="Calibri" w:hAnsi="Palatino Linotype" w:cs="Tahoma"/>
          <w:iCs/>
          <w:szCs w:val="22"/>
          <w:lang w:eastAsia="es-ES_tradnl"/>
        </w:rPr>
      </w:pPr>
      <w:r>
        <w:rPr>
          <w:rFonts w:ascii="Palatino Linotype" w:hAnsi="Palatino Linotype" w:cs="Tahoma"/>
          <w:szCs w:val="22"/>
        </w:rPr>
        <w:t>E</w:t>
      </w:r>
      <w:r w:rsidRPr="00205E5B">
        <w:rPr>
          <w:rFonts w:ascii="Palatino Linotype" w:hAnsi="Palatino Linotype" w:cs="Tahoma"/>
          <w:szCs w:val="22"/>
        </w:rPr>
        <w:t xml:space="preserve">n el </w:t>
      </w:r>
      <w:r>
        <w:rPr>
          <w:rFonts w:ascii="Palatino Linotype" w:hAnsi="Palatino Linotype" w:cs="Tahoma"/>
          <w:szCs w:val="22"/>
        </w:rPr>
        <w:t>supuesto</w:t>
      </w:r>
      <w:r w:rsidRPr="00205E5B">
        <w:rPr>
          <w:rFonts w:ascii="Palatino Linotype" w:hAnsi="Palatino Linotype" w:cs="Tahoma"/>
          <w:szCs w:val="22"/>
        </w:rPr>
        <w:t xml:space="preserve"> que no localice la información previamente señalada, </w:t>
      </w:r>
      <w:r w:rsidR="001C1C1A">
        <w:rPr>
          <w:rFonts w:ascii="Palatino Linotype" w:hAnsi="Palatino Linotype" w:cs="Tahoma"/>
          <w:szCs w:val="22"/>
        </w:rPr>
        <w:t>porque</w:t>
      </w:r>
      <w:r w:rsidRPr="00205E5B">
        <w:rPr>
          <w:rFonts w:ascii="Palatino Linotype" w:eastAsia="Calibri" w:hAnsi="Palatino Linotype" w:cs="Tahoma"/>
          <w:iCs/>
          <w:szCs w:val="22"/>
          <w:lang w:eastAsia="es-ES_tradnl"/>
        </w:rPr>
        <w:t xml:space="preserve"> haya causado baja </w:t>
      </w:r>
      <w:r>
        <w:rPr>
          <w:rFonts w:ascii="Palatino Linotype" w:eastAsia="Calibri" w:hAnsi="Palatino Linotype" w:cs="Tahoma"/>
          <w:iCs/>
          <w:szCs w:val="22"/>
          <w:lang w:eastAsia="es-ES_tradnl"/>
        </w:rPr>
        <w:t>documental</w:t>
      </w:r>
      <w:r w:rsidRPr="00205E5B">
        <w:rPr>
          <w:rFonts w:ascii="Palatino Linotype" w:eastAsia="Calibri" w:hAnsi="Palatino Linotype" w:cs="Tahoma"/>
          <w:iCs/>
          <w:szCs w:val="22"/>
          <w:lang w:eastAsia="es-ES_tradnl"/>
        </w:rPr>
        <w:t>, bastar</w:t>
      </w:r>
      <w:r>
        <w:rPr>
          <w:rFonts w:ascii="Palatino Linotype" w:eastAsia="Calibri" w:hAnsi="Palatino Linotype" w:cs="Tahoma"/>
          <w:iCs/>
          <w:szCs w:val="22"/>
          <w:lang w:eastAsia="es-ES_tradnl"/>
        </w:rPr>
        <w:t>á con que</w:t>
      </w:r>
      <w:r w:rsidRPr="00205E5B">
        <w:rPr>
          <w:rFonts w:ascii="Palatino Linotype" w:eastAsia="Calibri" w:hAnsi="Palatino Linotype" w:cs="Tahoma"/>
          <w:iCs/>
          <w:szCs w:val="22"/>
          <w:lang w:eastAsia="es-ES_tradnl"/>
        </w:rPr>
        <w:t xml:space="preserve"> proporcione la expresión documental que dé cuenta de dicha situación y en el caso de no contar con est</w:t>
      </w:r>
      <w:r>
        <w:rPr>
          <w:rFonts w:ascii="Palatino Linotype" w:eastAsia="Calibri" w:hAnsi="Palatino Linotype" w:cs="Tahoma"/>
          <w:iCs/>
          <w:szCs w:val="22"/>
          <w:lang w:eastAsia="es-ES_tradnl"/>
        </w:rPr>
        <w:t>a</w:t>
      </w:r>
      <w:r w:rsidRPr="00205E5B">
        <w:rPr>
          <w:rFonts w:ascii="Palatino Linotype" w:eastAsia="Calibri" w:hAnsi="Palatino Linotype" w:cs="Tahoma"/>
          <w:iCs/>
          <w:szCs w:val="22"/>
          <w:lang w:eastAsia="es-ES_tradnl"/>
        </w:rPr>
        <w:t>, deberá decla</w:t>
      </w:r>
      <w:r w:rsidR="001C1C1A">
        <w:rPr>
          <w:rFonts w:ascii="Palatino Linotype" w:eastAsia="Calibri" w:hAnsi="Palatino Linotype" w:cs="Tahoma"/>
          <w:iCs/>
          <w:szCs w:val="22"/>
          <w:lang w:eastAsia="es-ES_tradnl"/>
        </w:rPr>
        <w:t>rar la inexistencia de la misma</w:t>
      </w:r>
      <w:r w:rsidRPr="00205E5B">
        <w:rPr>
          <w:rFonts w:ascii="Palatino Linotype" w:eastAsia="Calibri" w:hAnsi="Palatino Linotype" w:cs="Tahoma"/>
          <w:iCs/>
          <w:szCs w:val="22"/>
          <w:lang w:eastAsia="es-ES_tradnl"/>
        </w:rPr>
        <w:t xml:space="preserve"> a través del Comité de Transparencia, </w:t>
      </w:r>
      <w:r w:rsidR="001C1C1A">
        <w:rPr>
          <w:rFonts w:ascii="Palatino Linotype" w:eastAsia="Calibri" w:hAnsi="Palatino Linotype" w:cs="Tahoma"/>
          <w:szCs w:val="22"/>
          <w:lang w:eastAsia="es-ES_tradnl"/>
        </w:rPr>
        <w:t>en la</w:t>
      </w:r>
      <w:r w:rsidR="001C1C1A" w:rsidRPr="00B744F4">
        <w:rPr>
          <w:rFonts w:ascii="Palatino Linotype" w:eastAsia="Calibri" w:hAnsi="Palatino Linotype" w:cs="Tahoma"/>
          <w:szCs w:val="22"/>
          <w:lang w:eastAsia="es-ES_tradnl"/>
        </w:rPr>
        <w:t xml:space="preserve"> que funde y motive las razones del por qué la información no obra en sus archivos,</w:t>
      </w:r>
      <w:r w:rsidR="001C1C1A">
        <w:rPr>
          <w:rFonts w:ascii="Palatino Linotype" w:eastAsia="Calibri" w:hAnsi="Palatino Linotype" w:cs="Tahoma"/>
          <w:szCs w:val="22"/>
          <w:lang w:eastAsia="es-ES_tradnl"/>
        </w:rPr>
        <w:t xml:space="preserve"> </w:t>
      </w:r>
      <w:r w:rsidR="001C1C1A">
        <w:rPr>
          <w:rFonts w:ascii="Palatino Linotype" w:eastAsia="Calibri" w:hAnsi="Palatino Linotype" w:cs="Tahoma"/>
          <w:iCs/>
          <w:szCs w:val="22"/>
          <w:lang w:eastAsia="es-ES_tradnl"/>
        </w:rPr>
        <w:t xml:space="preserve">en términos del artículo 169, </w:t>
      </w:r>
      <w:r w:rsidRPr="00205E5B">
        <w:rPr>
          <w:rFonts w:ascii="Palatino Linotype" w:eastAsia="Calibri" w:hAnsi="Palatino Linotype" w:cs="Tahoma"/>
          <w:iCs/>
          <w:szCs w:val="22"/>
          <w:lang w:eastAsia="es-ES_tradnl"/>
        </w:rPr>
        <w:t>de la Ley de Transparencia y Acceso a la Información Pública del Estado de México y Municipios.</w:t>
      </w:r>
    </w:p>
    <w:p w14:paraId="4E5DFFE0" w14:textId="77777777" w:rsidR="00B744F4" w:rsidRPr="001C1C1A" w:rsidRDefault="00B744F4" w:rsidP="001C1C1A">
      <w:pPr>
        <w:spacing w:line="360" w:lineRule="auto"/>
        <w:jc w:val="both"/>
        <w:rPr>
          <w:rFonts w:ascii="Palatino Linotype" w:hAnsi="Palatino Linotype" w:cs="Tahoma"/>
          <w:lang w:val="es-ES"/>
        </w:rPr>
      </w:pPr>
    </w:p>
    <w:p w14:paraId="2452B7F3" w14:textId="77777777" w:rsidR="001609DB" w:rsidRPr="005B3636" w:rsidRDefault="001609DB" w:rsidP="001D0C3C">
      <w:pPr>
        <w:spacing w:line="360" w:lineRule="auto"/>
        <w:jc w:val="both"/>
        <w:rPr>
          <w:rFonts w:ascii="Palatino Linotype" w:eastAsia="Calibri" w:hAnsi="Palatino Linotype" w:cs="Tahoma"/>
          <w:bCs/>
          <w:sz w:val="22"/>
          <w:lang w:eastAsia="en-US"/>
        </w:rPr>
      </w:pPr>
      <w:r w:rsidRPr="005B3636">
        <w:rPr>
          <w:rFonts w:ascii="Palatino Linotype" w:eastAsia="Calibri" w:hAnsi="Palatino Linotype" w:cs="Tahoma"/>
          <w:bCs/>
          <w:sz w:val="22"/>
          <w:lang w:eastAsia="en-US"/>
        </w:rPr>
        <w:t>Por lo expuesto y fundado, este Pleno:</w:t>
      </w:r>
    </w:p>
    <w:p w14:paraId="2452B7F4" w14:textId="77777777" w:rsidR="001609DB" w:rsidRPr="005B3636" w:rsidRDefault="001609DB" w:rsidP="001D0C3C">
      <w:pPr>
        <w:spacing w:line="360" w:lineRule="auto"/>
        <w:jc w:val="both"/>
        <w:rPr>
          <w:rFonts w:ascii="Palatino Linotype" w:eastAsia="Calibri" w:hAnsi="Palatino Linotype" w:cs="Tahoma"/>
          <w:bCs/>
          <w:sz w:val="22"/>
          <w:lang w:eastAsia="en-US"/>
        </w:rPr>
      </w:pPr>
    </w:p>
    <w:p w14:paraId="2452B7F5" w14:textId="77777777" w:rsidR="007F4F85" w:rsidRPr="005B3636" w:rsidRDefault="007F4F85" w:rsidP="001D0C3C">
      <w:pPr>
        <w:spacing w:line="360" w:lineRule="auto"/>
        <w:jc w:val="center"/>
        <w:rPr>
          <w:rFonts w:ascii="Palatino Linotype" w:hAnsi="Palatino Linotype" w:cs="Tahoma"/>
          <w:b/>
          <w:bCs/>
          <w:sz w:val="22"/>
          <w:lang w:val="es-ES_tradnl"/>
        </w:rPr>
      </w:pPr>
      <w:r w:rsidRPr="005B3636">
        <w:rPr>
          <w:rFonts w:ascii="Palatino Linotype" w:hAnsi="Palatino Linotype" w:cs="Tahoma"/>
          <w:b/>
          <w:bCs/>
          <w:sz w:val="22"/>
          <w:lang w:val="es-ES_tradnl"/>
        </w:rPr>
        <w:t>RESUELVE</w:t>
      </w:r>
    </w:p>
    <w:p w14:paraId="2452B7F6" w14:textId="77777777" w:rsidR="008849F1" w:rsidRPr="005B3636" w:rsidRDefault="008849F1" w:rsidP="001D0C3C">
      <w:pPr>
        <w:spacing w:line="360" w:lineRule="auto"/>
        <w:jc w:val="center"/>
        <w:rPr>
          <w:rFonts w:ascii="Palatino Linotype" w:hAnsi="Palatino Linotype" w:cs="Tahoma"/>
          <w:b/>
          <w:bCs/>
          <w:sz w:val="22"/>
          <w:lang w:val="es-ES_tradnl"/>
        </w:rPr>
      </w:pPr>
    </w:p>
    <w:p w14:paraId="2452B7F7" w14:textId="6C3E997C" w:rsidR="00F7793E" w:rsidRPr="005B3636" w:rsidRDefault="00576EA1" w:rsidP="001D0C3C">
      <w:pPr>
        <w:spacing w:line="360" w:lineRule="auto"/>
        <w:jc w:val="both"/>
        <w:rPr>
          <w:rFonts w:ascii="Palatino Linotype" w:hAnsi="Palatino Linotype" w:cs="Tahoma"/>
          <w:b/>
          <w:bCs/>
          <w:iCs/>
          <w:sz w:val="22"/>
          <w:szCs w:val="24"/>
          <w:lang w:val="es-ES_tradnl"/>
        </w:rPr>
      </w:pPr>
      <w:r w:rsidRPr="005B3636">
        <w:rPr>
          <w:rFonts w:ascii="Palatino Linotype" w:hAnsi="Palatino Linotype" w:cs="Tahoma"/>
          <w:b/>
          <w:sz w:val="22"/>
          <w:lang w:val="es-ES_tradnl"/>
        </w:rPr>
        <w:t xml:space="preserve">PRIMERO. </w:t>
      </w:r>
      <w:r w:rsidR="00F7793E" w:rsidRPr="005B3636">
        <w:rPr>
          <w:rFonts w:ascii="Palatino Linotype" w:hAnsi="Palatino Linotype" w:cs="Tahoma"/>
          <w:sz w:val="22"/>
        </w:rPr>
        <w:t xml:space="preserve">Se </w:t>
      </w:r>
      <w:r w:rsidR="005253C7" w:rsidRPr="005B3636">
        <w:rPr>
          <w:rFonts w:ascii="Palatino Linotype" w:hAnsi="Palatino Linotype" w:cs="Tahoma"/>
          <w:b/>
          <w:sz w:val="22"/>
        </w:rPr>
        <w:t xml:space="preserve">MODIFICAN </w:t>
      </w:r>
      <w:r w:rsidR="005253C7" w:rsidRPr="005B3636">
        <w:rPr>
          <w:rFonts w:ascii="Palatino Linotype" w:hAnsi="Palatino Linotype" w:cs="Tahoma"/>
          <w:sz w:val="22"/>
        </w:rPr>
        <w:t>las respuestas recaídas</w:t>
      </w:r>
      <w:r w:rsidR="005253C7" w:rsidRPr="005B3636">
        <w:rPr>
          <w:rFonts w:ascii="Palatino Linotype" w:hAnsi="Palatino Linotype" w:cs="Tahoma"/>
          <w:b/>
          <w:sz w:val="22"/>
        </w:rPr>
        <w:t xml:space="preserve"> </w:t>
      </w:r>
      <w:r w:rsidR="005253C7" w:rsidRPr="005B3636">
        <w:rPr>
          <w:rFonts w:ascii="Palatino Linotype" w:hAnsi="Palatino Linotype" w:cs="Tahoma"/>
          <w:sz w:val="22"/>
        </w:rPr>
        <w:t xml:space="preserve">a las solicitudes de acceso a la información, </w:t>
      </w:r>
      <w:r w:rsidR="005253C7" w:rsidRPr="005B3636">
        <w:rPr>
          <w:rFonts w:ascii="Palatino Linotype" w:hAnsi="Palatino Linotype" w:cs="Tahoma"/>
          <w:bCs/>
          <w:sz w:val="22"/>
          <w:szCs w:val="22"/>
        </w:rPr>
        <w:t xml:space="preserve">por resultar </w:t>
      </w:r>
      <w:r w:rsidR="005D3991">
        <w:rPr>
          <w:rFonts w:ascii="Palatino Linotype" w:hAnsi="Palatino Linotype" w:cs="Tahoma"/>
          <w:bCs/>
          <w:sz w:val="22"/>
          <w:szCs w:val="22"/>
        </w:rPr>
        <w:t xml:space="preserve">parcialmente </w:t>
      </w:r>
      <w:r w:rsidR="005253C7" w:rsidRPr="005B3636">
        <w:rPr>
          <w:rFonts w:ascii="Palatino Linotype" w:hAnsi="Palatino Linotype" w:cs="Tahoma"/>
          <w:bCs/>
          <w:sz w:val="22"/>
          <w:szCs w:val="22"/>
        </w:rPr>
        <w:t xml:space="preserve">fundados los agravios en los Recursos de Revisión </w:t>
      </w:r>
      <w:r w:rsidR="005D3991" w:rsidRPr="005D3991">
        <w:rPr>
          <w:rFonts w:ascii="Palatino Linotype" w:eastAsia="Calibri" w:hAnsi="Palatino Linotype" w:cs="Tahoma"/>
          <w:bCs/>
          <w:sz w:val="22"/>
          <w:szCs w:val="22"/>
          <w:lang w:eastAsia="es-ES_tradnl"/>
        </w:rPr>
        <w:t>00041/INFOEM/IP/RR/2019, 00042/INFOEM/IP/RR/2019, 00043/INFOEM/IP/RR/2019, 00044/INFOEM/IP/RR/2019, 00045/INFOEM/IP/RR/2019, 00046/INFOEM/IP/RR/2019 y 00047/INFOEM/IP/RR/2019</w:t>
      </w:r>
      <w:r w:rsidR="005253C7" w:rsidRPr="005D3991">
        <w:rPr>
          <w:rFonts w:ascii="Palatino Linotype" w:hAnsi="Palatino Linotype" w:cs="Tahoma"/>
          <w:sz w:val="22"/>
          <w:szCs w:val="24"/>
          <w:lang w:val="es-ES"/>
        </w:rPr>
        <w:t>,</w:t>
      </w:r>
      <w:r w:rsidR="005253C7" w:rsidRPr="005B3636">
        <w:rPr>
          <w:rFonts w:ascii="Palatino Linotype" w:hAnsi="Palatino Linotype" w:cs="Tahoma"/>
          <w:sz w:val="22"/>
          <w:szCs w:val="24"/>
          <w:lang w:val="es-ES"/>
        </w:rPr>
        <w:t xml:space="preserve"> </w:t>
      </w:r>
      <w:r w:rsidR="003D0868" w:rsidRPr="005B3636">
        <w:rPr>
          <w:rFonts w:ascii="Palatino Linotype" w:hAnsi="Palatino Linotype" w:cs="Tahoma"/>
          <w:bCs/>
          <w:iCs/>
          <w:sz w:val="22"/>
          <w:szCs w:val="24"/>
          <w:lang w:val="es-ES_tradnl"/>
        </w:rPr>
        <w:t xml:space="preserve">en </w:t>
      </w:r>
      <w:r w:rsidR="00AB0303" w:rsidRPr="005B3636">
        <w:rPr>
          <w:rFonts w:ascii="Palatino Linotype" w:hAnsi="Palatino Linotype" w:cs="Tahoma"/>
          <w:bCs/>
          <w:iCs/>
          <w:sz w:val="22"/>
          <w:szCs w:val="24"/>
          <w:lang w:val="es-ES_tradnl"/>
        </w:rPr>
        <w:t xml:space="preserve">términos </w:t>
      </w:r>
      <w:r w:rsidR="005D3991">
        <w:rPr>
          <w:rFonts w:ascii="Palatino Linotype" w:hAnsi="Palatino Linotype" w:cs="Tahoma"/>
          <w:bCs/>
          <w:iCs/>
          <w:sz w:val="22"/>
          <w:szCs w:val="24"/>
          <w:lang w:val="es-ES_tradnl"/>
        </w:rPr>
        <w:t>de los</w:t>
      </w:r>
      <w:r w:rsidR="005253C7" w:rsidRPr="005B3636">
        <w:rPr>
          <w:rFonts w:ascii="Palatino Linotype" w:hAnsi="Palatino Linotype" w:cs="Tahoma"/>
          <w:bCs/>
          <w:iCs/>
          <w:sz w:val="22"/>
          <w:szCs w:val="24"/>
          <w:lang w:val="es-ES_tradnl"/>
        </w:rPr>
        <w:t xml:space="preserve"> </w:t>
      </w:r>
      <w:r w:rsidR="005D3991">
        <w:rPr>
          <w:rFonts w:ascii="Palatino Linotype" w:hAnsi="Palatino Linotype" w:cs="Tahoma"/>
          <w:bCs/>
          <w:iCs/>
          <w:sz w:val="22"/>
          <w:szCs w:val="24"/>
          <w:lang w:val="es-ES_tradnl"/>
        </w:rPr>
        <w:t>c</w:t>
      </w:r>
      <w:r w:rsidR="00AB0303" w:rsidRPr="005B3636">
        <w:rPr>
          <w:rFonts w:ascii="Palatino Linotype" w:hAnsi="Palatino Linotype" w:cs="Tahoma"/>
          <w:bCs/>
          <w:iCs/>
          <w:sz w:val="22"/>
          <w:szCs w:val="24"/>
          <w:lang w:val="es-ES_tradnl"/>
        </w:rPr>
        <w:t>onsiderando</w:t>
      </w:r>
      <w:r w:rsidR="005D3991">
        <w:rPr>
          <w:rFonts w:ascii="Palatino Linotype" w:hAnsi="Palatino Linotype" w:cs="Tahoma"/>
          <w:bCs/>
          <w:iCs/>
          <w:sz w:val="22"/>
          <w:szCs w:val="24"/>
          <w:lang w:val="es-ES_tradnl"/>
        </w:rPr>
        <w:t>s</w:t>
      </w:r>
      <w:r w:rsidR="00AB0303" w:rsidRPr="005B3636">
        <w:rPr>
          <w:rFonts w:ascii="Palatino Linotype" w:hAnsi="Palatino Linotype" w:cs="Tahoma"/>
          <w:bCs/>
          <w:iCs/>
          <w:sz w:val="22"/>
          <w:szCs w:val="24"/>
          <w:lang w:val="es-ES_tradnl"/>
        </w:rPr>
        <w:t xml:space="preserve"> </w:t>
      </w:r>
      <w:r w:rsidR="003D0868" w:rsidRPr="005B3636">
        <w:rPr>
          <w:rFonts w:ascii="Palatino Linotype" w:hAnsi="Palatino Linotype" w:cs="Tahoma"/>
          <w:bCs/>
          <w:iCs/>
          <w:sz w:val="22"/>
          <w:szCs w:val="24"/>
          <w:lang w:val="es-ES_tradnl"/>
        </w:rPr>
        <w:t xml:space="preserve">QUINTO </w:t>
      </w:r>
      <w:r w:rsidR="005D3991">
        <w:rPr>
          <w:rFonts w:ascii="Palatino Linotype" w:hAnsi="Palatino Linotype" w:cs="Tahoma"/>
          <w:bCs/>
          <w:iCs/>
          <w:sz w:val="22"/>
          <w:szCs w:val="24"/>
          <w:lang w:val="es-ES_tradnl"/>
        </w:rPr>
        <w:t xml:space="preserve">y SEXTO </w:t>
      </w:r>
      <w:r w:rsidR="00AB0303" w:rsidRPr="005B3636">
        <w:rPr>
          <w:rFonts w:ascii="Palatino Linotype" w:hAnsi="Palatino Linotype" w:cs="Tahoma"/>
          <w:bCs/>
          <w:iCs/>
          <w:sz w:val="22"/>
          <w:szCs w:val="24"/>
          <w:lang w:val="es-ES_tradnl"/>
        </w:rPr>
        <w:t xml:space="preserve">de la presente </w:t>
      </w:r>
      <w:r w:rsidR="005253C7" w:rsidRPr="005B3636">
        <w:rPr>
          <w:rFonts w:ascii="Palatino Linotype" w:hAnsi="Palatino Linotype" w:cs="Tahoma"/>
          <w:bCs/>
          <w:iCs/>
          <w:sz w:val="22"/>
          <w:szCs w:val="24"/>
          <w:lang w:val="es-ES_tradnl"/>
        </w:rPr>
        <w:t>Resolución</w:t>
      </w:r>
      <w:r w:rsidR="00AB0303" w:rsidRPr="005B3636">
        <w:rPr>
          <w:rFonts w:ascii="Palatino Linotype" w:hAnsi="Palatino Linotype" w:cs="Tahoma"/>
          <w:bCs/>
          <w:iCs/>
          <w:sz w:val="22"/>
          <w:szCs w:val="24"/>
          <w:lang w:val="es-ES_tradnl"/>
        </w:rPr>
        <w:t>.</w:t>
      </w:r>
    </w:p>
    <w:p w14:paraId="2452B7F8" w14:textId="77777777" w:rsidR="00576EA1" w:rsidRPr="005B3636" w:rsidRDefault="00576EA1" w:rsidP="001D0C3C">
      <w:pPr>
        <w:spacing w:line="360" w:lineRule="auto"/>
        <w:jc w:val="both"/>
        <w:rPr>
          <w:rFonts w:ascii="Palatino Linotype" w:hAnsi="Palatino Linotype" w:cs="Arial"/>
          <w:lang w:val="es-ES_tradnl"/>
        </w:rPr>
      </w:pPr>
    </w:p>
    <w:p w14:paraId="74F34F2B" w14:textId="4360E735" w:rsidR="00980445" w:rsidRPr="003D5DCE" w:rsidRDefault="00576EA1" w:rsidP="00980445">
      <w:pPr>
        <w:tabs>
          <w:tab w:val="left" w:pos="4962"/>
        </w:tabs>
        <w:spacing w:line="360" w:lineRule="auto"/>
        <w:jc w:val="both"/>
        <w:rPr>
          <w:rFonts w:ascii="Palatino Linotype" w:hAnsi="Palatino Linotype" w:cs="Tahoma"/>
          <w:sz w:val="22"/>
          <w:szCs w:val="22"/>
        </w:rPr>
      </w:pPr>
      <w:r w:rsidRPr="005B3636">
        <w:rPr>
          <w:rFonts w:ascii="Palatino Linotype" w:hAnsi="Palatino Linotype" w:cs="Arial"/>
          <w:b/>
          <w:sz w:val="22"/>
          <w:lang w:val="es-ES_tradnl"/>
        </w:rPr>
        <w:t>SEGUNDO.</w:t>
      </w:r>
      <w:r w:rsidRPr="005B3636">
        <w:rPr>
          <w:rFonts w:ascii="Palatino Linotype" w:hAnsi="Palatino Linotype" w:cs="Arial"/>
          <w:sz w:val="22"/>
          <w:lang w:val="es-ES_tradnl"/>
        </w:rPr>
        <w:t xml:space="preserve"> </w:t>
      </w:r>
      <w:r w:rsidR="00470A51" w:rsidRPr="005B3636">
        <w:rPr>
          <w:rFonts w:ascii="Palatino Linotype" w:hAnsi="Palatino Linotype" w:cs="Tahoma"/>
          <w:bCs/>
          <w:iCs/>
          <w:sz w:val="22"/>
          <w:szCs w:val="24"/>
          <w:lang w:val="es-ES_tradnl"/>
        </w:rPr>
        <w:t>S</w:t>
      </w:r>
      <w:r w:rsidR="001935D3" w:rsidRPr="005B3636">
        <w:rPr>
          <w:rFonts w:ascii="Palatino Linotype" w:hAnsi="Palatino Linotype" w:cs="Tahoma"/>
          <w:bCs/>
          <w:iCs/>
          <w:sz w:val="22"/>
          <w:szCs w:val="24"/>
          <w:lang w:val="es-ES_tradnl"/>
        </w:rPr>
        <w:t xml:space="preserve">e </w:t>
      </w:r>
      <w:r w:rsidR="001935D3" w:rsidRPr="005B3636">
        <w:rPr>
          <w:rFonts w:ascii="Palatino Linotype" w:hAnsi="Palatino Linotype" w:cs="Tahoma"/>
          <w:b/>
          <w:bCs/>
          <w:iCs/>
          <w:caps/>
          <w:sz w:val="22"/>
          <w:szCs w:val="24"/>
          <w:lang w:val="es-ES_tradnl"/>
        </w:rPr>
        <w:t>ordena</w:t>
      </w:r>
      <w:r w:rsidR="001935D3" w:rsidRPr="005B3636">
        <w:rPr>
          <w:rFonts w:ascii="Palatino Linotype" w:hAnsi="Palatino Linotype" w:cs="Tahoma"/>
          <w:bCs/>
          <w:iCs/>
          <w:sz w:val="22"/>
          <w:szCs w:val="24"/>
          <w:lang w:val="es-ES_tradnl"/>
        </w:rPr>
        <w:t xml:space="preserve"> </w:t>
      </w:r>
      <w:r w:rsidR="00C53948" w:rsidRPr="005B3636">
        <w:rPr>
          <w:rFonts w:ascii="Palatino Linotype" w:hAnsi="Palatino Linotype" w:cs="Tahoma"/>
          <w:bCs/>
          <w:iCs/>
          <w:sz w:val="22"/>
          <w:szCs w:val="24"/>
          <w:lang w:val="es-ES_tradnl"/>
        </w:rPr>
        <w:t xml:space="preserve">al Sujeto Obligado </w:t>
      </w:r>
      <w:r w:rsidR="00A61001" w:rsidRPr="005B3636">
        <w:rPr>
          <w:rFonts w:ascii="Palatino Linotype" w:hAnsi="Palatino Linotype" w:cs="Tahoma"/>
          <w:bCs/>
          <w:iCs/>
          <w:sz w:val="22"/>
          <w:szCs w:val="24"/>
          <w:lang w:val="es-ES_tradnl"/>
        </w:rPr>
        <w:t>haga entrega</w:t>
      </w:r>
      <w:r w:rsidR="00952487" w:rsidRPr="005B3636">
        <w:rPr>
          <w:rFonts w:ascii="Palatino Linotype" w:hAnsi="Palatino Linotype" w:cs="Tahoma"/>
          <w:bCs/>
          <w:iCs/>
          <w:sz w:val="22"/>
          <w:szCs w:val="24"/>
          <w:lang w:val="es-ES_tradnl"/>
        </w:rPr>
        <w:t>,</w:t>
      </w:r>
      <w:r w:rsidR="00A61001" w:rsidRPr="005B3636">
        <w:rPr>
          <w:rFonts w:ascii="Palatino Linotype" w:hAnsi="Palatino Linotype" w:cs="Tahoma"/>
          <w:bCs/>
          <w:iCs/>
          <w:sz w:val="22"/>
          <w:szCs w:val="24"/>
          <w:lang w:val="es-ES_tradnl"/>
        </w:rPr>
        <w:t xml:space="preserve"> </w:t>
      </w:r>
      <w:r w:rsidR="003D0868" w:rsidRPr="005B3636">
        <w:rPr>
          <w:rFonts w:ascii="Palatino Linotype" w:hAnsi="Palatino Linotype" w:cs="Tahoma"/>
          <w:bCs/>
          <w:iCs/>
          <w:sz w:val="22"/>
          <w:szCs w:val="24"/>
          <w:lang w:val="es-ES_tradnl"/>
        </w:rPr>
        <w:t>a través del Sistema de Acceso a la Información Mexiquense (</w:t>
      </w:r>
      <w:r w:rsidR="00BD35D6" w:rsidRPr="005B3636">
        <w:rPr>
          <w:rFonts w:ascii="Palatino Linotype" w:hAnsi="Palatino Linotype" w:cs="Tahoma"/>
          <w:sz w:val="22"/>
          <w:szCs w:val="22"/>
        </w:rPr>
        <w:t>SAIMEX</w:t>
      </w:r>
      <w:r w:rsidR="003D0868" w:rsidRPr="005B3636">
        <w:rPr>
          <w:rFonts w:ascii="Palatino Linotype" w:hAnsi="Palatino Linotype" w:cs="Tahoma"/>
          <w:sz w:val="22"/>
          <w:szCs w:val="22"/>
        </w:rPr>
        <w:t>)</w:t>
      </w:r>
      <w:r w:rsidR="00AD00C8" w:rsidRPr="005B3636">
        <w:rPr>
          <w:rFonts w:ascii="Palatino Linotype" w:hAnsi="Palatino Linotype" w:cs="Tahoma"/>
          <w:sz w:val="22"/>
          <w:szCs w:val="22"/>
        </w:rPr>
        <w:t xml:space="preserve">, </w:t>
      </w:r>
      <w:r w:rsidR="00980445">
        <w:rPr>
          <w:rFonts w:ascii="Palatino Linotype" w:hAnsi="Palatino Linotype" w:cs="Tahoma"/>
          <w:iCs/>
          <w:sz w:val="22"/>
          <w:szCs w:val="22"/>
        </w:rPr>
        <w:t>p</w:t>
      </w:r>
      <w:r w:rsidR="00980445" w:rsidRPr="00980445">
        <w:rPr>
          <w:rFonts w:ascii="Palatino Linotype" w:hAnsi="Palatino Linotype" w:cs="Tahoma"/>
          <w:iCs/>
          <w:sz w:val="22"/>
          <w:szCs w:val="22"/>
        </w:rPr>
        <w:t>revia búsqueda exhaustiva y razonable, en todas las áreas competentes</w:t>
      </w:r>
      <w:r w:rsidR="000B6473">
        <w:rPr>
          <w:rFonts w:ascii="Palatino Linotype" w:hAnsi="Palatino Linotype" w:cs="Tahoma"/>
          <w:iCs/>
          <w:sz w:val="22"/>
          <w:szCs w:val="22"/>
        </w:rPr>
        <w:t xml:space="preserve"> </w:t>
      </w:r>
      <w:r w:rsidR="00980445">
        <w:rPr>
          <w:rFonts w:ascii="Palatino Linotype" w:hAnsi="Palatino Linotype" w:cs="Tahoma"/>
          <w:sz w:val="22"/>
          <w:szCs w:val="22"/>
        </w:rPr>
        <w:t xml:space="preserve">de </w:t>
      </w:r>
      <w:r w:rsidR="00980445" w:rsidRPr="003D5DCE">
        <w:rPr>
          <w:rFonts w:ascii="Palatino Linotype" w:hAnsi="Palatino Linotype" w:cs="Tahoma"/>
          <w:sz w:val="22"/>
          <w:szCs w:val="22"/>
        </w:rPr>
        <w:t>lo siguiente:</w:t>
      </w:r>
    </w:p>
    <w:p w14:paraId="35310CEC" w14:textId="77777777" w:rsidR="00980445" w:rsidRPr="005B3636" w:rsidRDefault="00980445" w:rsidP="00980445">
      <w:pPr>
        <w:tabs>
          <w:tab w:val="left" w:pos="4962"/>
        </w:tabs>
        <w:spacing w:line="360" w:lineRule="auto"/>
        <w:jc w:val="both"/>
        <w:rPr>
          <w:rFonts w:ascii="Palatino Linotype" w:hAnsi="Palatino Linotype" w:cs="Tahoma"/>
          <w:sz w:val="22"/>
          <w:szCs w:val="24"/>
          <w:lang w:val="es-ES"/>
        </w:rPr>
      </w:pPr>
    </w:p>
    <w:p w14:paraId="35C98D95" w14:textId="7792C18E" w:rsidR="00980445" w:rsidRPr="005D3991" w:rsidRDefault="00980445" w:rsidP="00980445">
      <w:pPr>
        <w:pStyle w:val="Prrafodelista"/>
        <w:numPr>
          <w:ilvl w:val="0"/>
          <w:numId w:val="12"/>
        </w:numPr>
        <w:spacing w:line="360" w:lineRule="auto"/>
        <w:jc w:val="both"/>
        <w:rPr>
          <w:rFonts w:ascii="Palatino Linotype" w:eastAsia="Calibri" w:hAnsi="Palatino Linotype" w:cs="Tahoma"/>
          <w:iCs/>
          <w:szCs w:val="22"/>
          <w:lang w:eastAsia="es-ES_tradnl"/>
        </w:rPr>
      </w:pPr>
      <w:r>
        <w:rPr>
          <w:rFonts w:ascii="Palatino Linotype" w:hAnsi="Palatino Linotype" w:cs="Tahoma"/>
          <w:szCs w:val="22"/>
        </w:rPr>
        <w:t>La</w:t>
      </w:r>
      <w:r w:rsidRPr="005D3991">
        <w:rPr>
          <w:rFonts w:ascii="Palatino Linotype" w:hAnsi="Palatino Linotype" w:cs="Tahoma"/>
          <w:szCs w:val="22"/>
        </w:rPr>
        <w:t xml:space="preserve"> expresión documental que dé cuenta de la</w:t>
      </w:r>
      <w:r w:rsidRPr="005D3991">
        <w:rPr>
          <w:rFonts w:ascii="Palatino Linotype" w:eastAsia="Calibri" w:hAnsi="Palatino Linotype" w:cs="Tahoma"/>
          <w:bCs/>
          <w:iCs/>
          <w:sz w:val="20"/>
          <w:szCs w:val="20"/>
          <w:lang w:eastAsia="es-ES_tradnl"/>
        </w:rPr>
        <w:t xml:space="preserve"> </w:t>
      </w:r>
      <w:r w:rsidRPr="005D3991">
        <w:rPr>
          <w:rFonts w:ascii="Palatino Linotype" w:eastAsia="Calibri" w:hAnsi="Palatino Linotype" w:cs="Tahoma"/>
          <w:bCs/>
          <w:iCs/>
          <w:szCs w:val="22"/>
          <w:lang w:eastAsia="es-ES_tradnl"/>
        </w:rPr>
        <w:t>r</w:t>
      </w:r>
      <w:r w:rsidRPr="005D3991">
        <w:rPr>
          <w:rFonts w:ascii="Palatino Linotype" w:hAnsi="Palatino Linotype" w:cs="Tahoma"/>
          <w:bCs/>
          <w:iCs/>
          <w:szCs w:val="22"/>
        </w:rPr>
        <w:t>elación de investigación realizada por los profesores de tiempo completo, que incluya el nombre de los servidores</w:t>
      </w:r>
      <w:r>
        <w:rPr>
          <w:rFonts w:ascii="Palatino Linotype" w:hAnsi="Palatino Linotype" w:cs="Tahoma"/>
          <w:bCs/>
          <w:iCs/>
          <w:szCs w:val="22"/>
        </w:rPr>
        <w:t xml:space="preserve"> públicos y sus investigaciones y, en su caso, el presupuesto asignado a los profesores para el desarrollo de sus proyectos, </w:t>
      </w:r>
      <w:r w:rsidRPr="005D3991">
        <w:rPr>
          <w:rFonts w:ascii="Palatino Linotype" w:hAnsi="Palatino Linotype" w:cs="Tahoma"/>
          <w:szCs w:val="22"/>
        </w:rPr>
        <w:t xml:space="preserve">en las </w:t>
      </w:r>
      <w:r w:rsidRPr="005D3991">
        <w:rPr>
          <w:rFonts w:ascii="Palatino Linotype" w:hAnsi="Palatino Linotype" w:cs="Tahoma"/>
          <w:b/>
          <w:szCs w:val="22"/>
        </w:rPr>
        <w:t>Ingenierías Industrial, Mecatrónica e Informática</w:t>
      </w:r>
      <w:r w:rsidRPr="005D3991">
        <w:rPr>
          <w:rFonts w:ascii="Palatino Linotype" w:hAnsi="Palatino Linotype" w:cs="Tahoma"/>
          <w:szCs w:val="22"/>
        </w:rPr>
        <w:t xml:space="preserve"> (de septiembre de dos mil seis a diciembre de dos mil diez y del uno de enero de dos mil dieciocho al </w:t>
      </w:r>
      <w:r w:rsidRPr="005D3991">
        <w:rPr>
          <w:rFonts w:ascii="Palatino Linotype" w:hAnsi="Palatino Linotype" w:cs="Tahoma"/>
          <w:bCs/>
          <w:iCs/>
          <w:szCs w:val="22"/>
        </w:rPr>
        <w:t>trece de noviembre de dos mil dieciocho</w:t>
      </w:r>
      <w:r w:rsidRPr="005D3991">
        <w:rPr>
          <w:rFonts w:ascii="Palatino Linotype" w:hAnsi="Palatino Linotype" w:cs="Tahoma"/>
          <w:szCs w:val="22"/>
        </w:rPr>
        <w:t xml:space="preserve">), y de la </w:t>
      </w:r>
      <w:r w:rsidRPr="005D3991">
        <w:rPr>
          <w:rFonts w:ascii="Palatino Linotype" w:hAnsi="Palatino Linotype" w:cs="Tahoma"/>
          <w:b/>
          <w:szCs w:val="22"/>
        </w:rPr>
        <w:t>Ingeniería en Biotecnología y Licenciatura en Negocios Internacionales</w:t>
      </w:r>
      <w:r w:rsidRPr="005D3991">
        <w:rPr>
          <w:rFonts w:ascii="Palatino Linotype" w:hAnsi="Palatino Linotype" w:cs="Tahoma"/>
          <w:szCs w:val="22"/>
        </w:rPr>
        <w:t xml:space="preserve"> (de mayo de dos mil nueve a diciembre de dos mil diez y del uno de enero de dos mil dieciocho al </w:t>
      </w:r>
      <w:r w:rsidRPr="005D3991">
        <w:rPr>
          <w:rFonts w:ascii="Palatino Linotype" w:hAnsi="Palatino Linotype" w:cs="Tahoma"/>
          <w:bCs/>
          <w:iCs/>
          <w:szCs w:val="22"/>
        </w:rPr>
        <w:t>trece de noviembre de dos mil dieciocho</w:t>
      </w:r>
      <w:r w:rsidRPr="005D3991">
        <w:rPr>
          <w:rFonts w:ascii="Palatino Linotype" w:hAnsi="Palatino Linotype" w:cs="Tahoma"/>
          <w:szCs w:val="22"/>
        </w:rPr>
        <w:t xml:space="preserve">). Asimismo, de </w:t>
      </w:r>
      <w:r w:rsidRPr="005D3991">
        <w:rPr>
          <w:rFonts w:ascii="Palatino Linotype" w:hAnsi="Palatino Linotype" w:cs="Tahoma"/>
          <w:b/>
          <w:szCs w:val="22"/>
        </w:rPr>
        <w:t>Ingeniería en Mecánica Automotriz</w:t>
      </w:r>
      <w:r w:rsidRPr="005D3991">
        <w:rPr>
          <w:rFonts w:ascii="Palatino Linotype" w:hAnsi="Palatino Linotype" w:cs="Tahoma"/>
          <w:szCs w:val="22"/>
        </w:rPr>
        <w:t xml:space="preserve"> e </w:t>
      </w:r>
      <w:r w:rsidRPr="005D3991">
        <w:rPr>
          <w:rFonts w:ascii="Palatino Linotype" w:hAnsi="Palatino Linotype" w:cs="Tahoma"/>
          <w:b/>
          <w:szCs w:val="22"/>
        </w:rPr>
        <w:t>Ingeniería en Energía</w:t>
      </w:r>
      <w:r w:rsidRPr="005D3991">
        <w:rPr>
          <w:rFonts w:ascii="Palatino Linotype" w:hAnsi="Palatino Linotype" w:cs="Tahoma"/>
          <w:szCs w:val="22"/>
        </w:rPr>
        <w:t xml:space="preserve">, del uno de enero de dos mil dieciocho al </w:t>
      </w:r>
      <w:r w:rsidRPr="005D3991">
        <w:rPr>
          <w:rFonts w:ascii="Palatino Linotype" w:hAnsi="Palatino Linotype" w:cs="Tahoma"/>
          <w:bCs/>
          <w:iCs/>
          <w:szCs w:val="22"/>
        </w:rPr>
        <w:t>trece de noviembre de dos mil dieciocho.</w:t>
      </w:r>
    </w:p>
    <w:p w14:paraId="528FD11E" w14:textId="77777777" w:rsidR="005D3991" w:rsidRPr="003D5DCE" w:rsidRDefault="005D3991" w:rsidP="005D3991">
      <w:pPr>
        <w:pStyle w:val="Prrafodelista"/>
        <w:spacing w:line="360" w:lineRule="auto"/>
        <w:jc w:val="both"/>
        <w:rPr>
          <w:rFonts w:ascii="Palatino Linotype" w:eastAsia="Calibri" w:hAnsi="Palatino Linotype" w:cs="Tahoma"/>
          <w:iCs/>
          <w:szCs w:val="22"/>
          <w:lang w:eastAsia="es-ES_tradnl"/>
        </w:rPr>
      </w:pPr>
      <w:r>
        <w:rPr>
          <w:rFonts w:ascii="Palatino Linotype" w:hAnsi="Palatino Linotype" w:cs="Tahoma"/>
          <w:szCs w:val="22"/>
        </w:rPr>
        <w:lastRenderedPageBreak/>
        <w:t>E</w:t>
      </w:r>
      <w:r w:rsidRPr="00205E5B">
        <w:rPr>
          <w:rFonts w:ascii="Palatino Linotype" w:hAnsi="Palatino Linotype" w:cs="Tahoma"/>
          <w:szCs w:val="22"/>
        </w:rPr>
        <w:t xml:space="preserve">n el </w:t>
      </w:r>
      <w:r>
        <w:rPr>
          <w:rFonts w:ascii="Palatino Linotype" w:hAnsi="Palatino Linotype" w:cs="Tahoma"/>
          <w:szCs w:val="22"/>
        </w:rPr>
        <w:t>supuesto</w:t>
      </w:r>
      <w:r w:rsidRPr="00205E5B">
        <w:rPr>
          <w:rFonts w:ascii="Palatino Linotype" w:hAnsi="Palatino Linotype" w:cs="Tahoma"/>
          <w:szCs w:val="22"/>
        </w:rPr>
        <w:t xml:space="preserve"> que no localice la información previamente señalada, </w:t>
      </w:r>
      <w:r>
        <w:rPr>
          <w:rFonts w:ascii="Palatino Linotype" w:hAnsi="Palatino Linotype" w:cs="Tahoma"/>
          <w:szCs w:val="22"/>
        </w:rPr>
        <w:t>porque</w:t>
      </w:r>
      <w:r w:rsidRPr="00205E5B">
        <w:rPr>
          <w:rFonts w:ascii="Palatino Linotype" w:eastAsia="Calibri" w:hAnsi="Palatino Linotype" w:cs="Tahoma"/>
          <w:iCs/>
          <w:szCs w:val="22"/>
          <w:lang w:eastAsia="es-ES_tradnl"/>
        </w:rPr>
        <w:t xml:space="preserve"> haya causado baja </w:t>
      </w:r>
      <w:r>
        <w:rPr>
          <w:rFonts w:ascii="Palatino Linotype" w:eastAsia="Calibri" w:hAnsi="Palatino Linotype" w:cs="Tahoma"/>
          <w:iCs/>
          <w:szCs w:val="22"/>
          <w:lang w:eastAsia="es-ES_tradnl"/>
        </w:rPr>
        <w:t>documental</w:t>
      </w:r>
      <w:r w:rsidRPr="00205E5B">
        <w:rPr>
          <w:rFonts w:ascii="Palatino Linotype" w:eastAsia="Calibri" w:hAnsi="Palatino Linotype" w:cs="Tahoma"/>
          <w:iCs/>
          <w:szCs w:val="22"/>
          <w:lang w:eastAsia="es-ES_tradnl"/>
        </w:rPr>
        <w:t>, bastar</w:t>
      </w:r>
      <w:r>
        <w:rPr>
          <w:rFonts w:ascii="Palatino Linotype" w:eastAsia="Calibri" w:hAnsi="Palatino Linotype" w:cs="Tahoma"/>
          <w:iCs/>
          <w:szCs w:val="22"/>
          <w:lang w:eastAsia="es-ES_tradnl"/>
        </w:rPr>
        <w:t>á con que</w:t>
      </w:r>
      <w:r w:rsidRPr="00205E5B">
        <w:rPr>
          <w:rFonts w:ascii="Palatino Linotype" w:eastAsia="Calibri" w:hAnsi="Palatino Linotype" w:cs="Tahoma"/>
          <w:iCs/>
          <w:szCs w:val="22"/>
          <w:lang w:eastAsia="es-ES_tradnl"/>
        </w:rPr>
        <w:t xml:space="preserve"> proporcione la expresión documental que dé cuenta de dicha situación y en el caso de no contar con est</w:t>
      </w:r>
      <w:r>
        <w:rPr>
          <w:rFonts w:ascii="Palatino Linotype" w:eastAsia="Calibri" w:hAnsi="Palatino Linotype" w:cs="Tahoma"/>
          <w:iCs/>
          <w:szCs w:val="22"/>
          <w:lang w:eastAsia="es-ES_tradnl"/>
        </w:rPr>
        <w:t>a</w:t>
      </w:r>
      <w:r w:rsidRPr="00205E5B">
        <w:rPr>
          <w:rFonts w:ascii="Palatino Linotype" w:eastAsia="Calibri" w:hAnsi="Palatino Linotype" w:cs="Tahoma"/>
          <w:iCs/>
          <w:szCs w:val="22"/>
          <w:lang w:eastAsia="es-ES_tradnl"/>
        </w:rPr>
        <w:t>, deberá decla</w:t>
      </w:r>
      <w:r>
        <w:rPr>
          <w:rFonts w:ascii="Palatino Linotype" w:eastAsia="Calibri" w:hAnsi="Palatino Linotype" w:cs="Tahoma"/>
          <w:iCs/>
          <w:szCs w:val="22"/>
          <w:lang w:eastAsia="es-ES_tradnl"/>
        </w:rPr>
        <w:t>rar la inexistencia de la misma</w:t>
      </w:r>
      <w:r w:rsidRPr="00205E5B">
        <w:rPr>
          <w:rFonts w:ascii="Palatino Linotype" w:eastAsia="Calibri" w:hAnsi="Palatino Linotype" w:cs="Tahoma"/>
          <w:iCs/>
          <w:szCs w:val="22"/>
          <w:lang w:eastAsia="es-ES_tradnl"/>
        </w:rPr>
        <w:t xml:space="preserve"> a través del Comité de Transparencia, </w:t>
      </w:r>
      <w:r>
        <w:rPr>
          <w:rFonts w:ascii="Palatino Linotype" w:eastAsia="Calibri" w:hAnsi="Palatino Linotype" w:cs="Tahoma"/>
          <w:szCs w:val="22"/>
          <w:lang w:eastAsia="es-ES_tradnl"/>
        </w:rPr>
        <w:t>en la</w:t>
      </w:r>
      <w:r w:rsidRPr="00B744F4">
        <w:rPr>
          <w:rFonts w:ascii="Palatino Linotype" w:eastAsia="Calibri" w:hAnsi="Palatino Linotype" w:cs="Tahoma"/>
          <w:szCs w:val="22"/>
          <w:lang w:eastAsia="es-ES_tradnl"/>
        </w:rPr>
        <w:t xml:space="preserve"> que funde y motive las razones del por qué la información no obra en sus archivos,</w:t>
      </w:r>
      <w:r>
        <w:rPr>
          <w:rFonts w:ascii="Palatino Linotype" w:eastAsia="Calibri" w:hAnsi="Palatino Linotype" w:cs="Tahoma"/>
          <w:szCs w:val="22"/>
          <w:lang w:eastAsia="es-ES_tradnl"/>
        </w:rPr>
        <w:t xml:space="preserve"> </w:t>
      </w:r>
      <w:r>
        <w:rPr>
          <w:rFonts w:ascii="Palatino Linotype" w:eastAsia="Calibri" w:hAnsi="Palatino Linotype" w:cs="Tahoma"/>
          <w:iCs/>
          <w:szCs w:val="22"/>
          <w:lang w:eastAsia="es-ES_tradnl"/>
        </w:rPr>
        <w:t xml:space="preserve">en términos del artículo 169, </w:t>
      </w:r>
      <w:r w:rsidRPr="00205E5B">
        <w:rPr>
          <w:rFonts w:ascii="Palatino Linotype" w:eastAsia="Calibri" w:hAnsi="Palatino Linotype" w:cs="Tahoma"/>
          <w:iCs/>
          <w:szCs w:val="22"/>
          <w:lang w:eastAsia="es-ES_tradnl"/>
        </w:rPr>
        <w:t>de la Ley de Transparencia y Acceso a la Información Pública del Estado de México y Municipios.</w:t>
      </w:r>
    </w:p>
    <w:p w14:paraId="2452B7FE" w14:textId="77777777" w:rsidR="00AE7C10" w:rsidRPr="005B3636" w:rsidRDefault="00AE7C10" w:rsidP="001D0C3C">
      <w:pPr>
        <w:spacing w:line="360" w:lineRule="auto"/>
        <w:ind w:right="567"/>
        <w:jc w:val="both"/>
        <w:rPr>
          <w:rFonts w:ascii="Palatino Linotype" w:hAnsi="Palatino Linotype" w:cs="Arial"/>
          <w:sz w:val="22"/>
          <w:lang w:val="es-ES_tradnl"/>
        </w:rPr>
      </w:pPr>
    </w:p>
    <w:p w14:paraId="2452B7FF" w14:textId="5418549A" w:rsidR="007F4F85" w:rsidRPr="005B3636" w:rsidRDefault="00AE7C10" w:rsidP="001D0C3C">
      <w:pPr>
        <w:spacing w:line="360" w:lineRule="auto"/>
        <w:jc w:val="both"/>
        <w:rPr>
          <w:rFonts w:ascii="Palatino Linotype" w:hAnsi="Palatino Linotype" w:cs="Tahoma"/>
          <w:sz w:val="22"/>
        </w:rPr>
      </w:pPr>
      <w:r w:rsidRPr="005B3636">
        <w:rPr>
          <w:rFonts w:ascii="Palatino Linotype" w:hAnsi="Palatino Linotype" w:cs="Arial"/>
          <w:b/>
          <w:sz w:val="22"/>
          <w:lang w:val="es-ES_tradnl"/>
        </w:rPr>
        <w:t>TERCERO.</w:t>
      </w:r>
      <w:r w:rsidR="007F4F85" w:rsidRPr="005B3636">
        <w:rPr>
          <w:rFonts w:ascii="Palatino Linotype" w:hAnsi="Palatino Linotype" w:cs="Tahoma"/>
          <w:b/>
          <w:sz w:val="22"/>
        </w:rPr>
        <w:t xml:space="preserve"> NOTIFÍQUESE </w:t>
      </w:r>
      <w:r w:rsidR="007F4F85" w:rsidRPr="005B3636">
        <w:rPr>
          <w:rFonts w:ascii="Palatino Linotype" w:hAnsi="Palatino Linotype" w:cs="Tahoma"/>
          <w:sz w:val="22"/>
        </w:rPr>
        <w:t xml:space="preserve">la presente </w:t>
      </w:r>
      <w:r w:rsidR="003D2EE5">
        <w:rPr>
          <w:rFonts w:ascii="Palatino Linotype" w:hAnsi="Palatino Linotype" w:cs="Tahoma"/>
          <w:sz w:val="22"/>
        </w:rPr>
        <w:t>R</w:t>
      </w:r>
      <w:r w:rsidR="007F4F85" w:rsidRPr="005B3636">
        <w:rPr>
          <w:rFonts w:ascii="Palatino Linotype" w:hAnsi="Palatino Linotype" w:cs="Tahoma"/>
          <w:sz w:val="22"/>
        </w:rPr>
        <w:t>esolución al Titular de la Unidad de Transparencia del Sujeto Obligado, para que conforme al artículo 186</w:t>
      </w:r>
      <w:r w:rsidR="00AD00C8" w:rsidRPr="005B3636">
        <w:rPr>
          <w:rFonts w:ascii="Palatino Linotype" w:hAnsi="Palatino Linotype" w:cs="Tahoma"/>
          <w:sz w:val="22"/>
        </w:rPr>
        <w:t>,</w:t>
      </w:r>
      <w:r w:rsidR="007F4F85" w:rsidRPr="005B3636">
        <w:rPr>
          <w:rFonts w:ascii="Palatino Linotype" w:hAnsi="Palatino Linotype" w:cs="Tahoma"/>
          <w:sz w:val="22"/>
        </w:rPr>
        <w:t xml:space="preserve"> último párrafo, 189</w:t>
      </w:r>
      <w:r w:rsidR="00AD00C8" w:rsidRPr="005B3636">
        <w:rPr>
          <w:rFonts w:ascii="Palatino Linotype" w:hAnsi="Palatino Linotype" w:cs="Tahoma"/>
          <w:sz w:val="22"/>
        </w:rPr>
        <w:t>,</w:t>
      </w:r>
      <w:r w:rsidR="007F4F85" w:rsidRPr="005B3636">
        <w:rPr>
          <w:rFonts w:ascii="Palatino Linotype" w:hAnsi="Palatino Linotype" w:cs="Tahoma"/>
          <w:sz w:val="22"/>
        </w:rPr>
        <w:t xml:space="preserve">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452B800" w14:textId="77777777" w:rsidR="0042748E" w:rsidRPr="005B3636" w:rsidRDefault="0042748E" w:rsidP="001D0C3C">
      <w:pPr>
        <w:spacing w:line="360" w:lineRule="auto"/>
        <w:jc w:val="both"/>
        <w:rPr>
          <w:rFonts w:ascii="Palatino Linotype" w:hAnsi="Palatino Linotype" w:cs="Tahoma"/>
          <w:sz w:val="22"/>
        </w:rPr>
      </w:pPr>
    </w:p>
    <w:p w14:paraId="2452B801" w14:textId="4CEEEAAA" w:rsidR="007F4F85" w:rsidRPr="005B3636" w:rsidRDefault="009A6D49" w:rsidP="001D0C3C">
      <w:pPr>
        <w:spacing w:line="360" w:lineRule="auto"/>
        <w:jc w:val="both"/>
        <w:rPr>
          <w:rFonts w:ascii="Palatino Linotype" w:hAnsi="Palatino Linotype" w:cs="Tahoma"/>
          <w:sz w:val="22"/>
        </w:rPr>
      </w:pPr>
      <w:r>
        <w:rPr>
          <w:rFonts w:ascii="Palatino Linotype" w:hAnsi="Palatino Linotype" w:cs="Tahoma"/>
          <w:b/>
          <w:sz w:val="22"/>
        </w:rPr>
        <w:t>CUARTO</w:t>
      </w:r>
      <w:r w:rsidR="007F4F85" w:rsidRPr="005B3636">
        <w:rPr>
          <w:rFonts w:ascii="Palatino Linotype" w:hAnsi="Palatino Linotype" w:cs="Tahoma"/>
          <w:b/>
          <w:sz w:val="22"/>
        </w:rPr>
        <w:t>. NOTIFÍQUESE</w:t>
      </w:r>
      <w:r w:rsidR="000A0F6B">
        <w:rPr>
          <w:rFonts w:ascii="Palatino Linotype" w:hAnsi="Palatino Linotype" w:cs="Tahoma"/>
          <w:sz w:val="22"/>
        </w:rPr>
        <w:t xml:space="preserve"> a la R</w:t>
      </w:r>
      <w:r w:rsidR="007F4F85" w:rsidRPr="005B3636">
        <w:rPr>
          <w:rFonts w:ascii="Palatino Linotype" w:hAnsi="Palatino Linotype" w:cs="Tahoma"/>
          <w:sz w:val="22"/>
        </w:rPr>
        <w:t>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452B802" w14:textId="77777777" w:rsidR="007F4F85" w:rsidRPr="005B3636" w:rsidRDefault="007F4F85" w:rsidP="001D0C3C">
      <w:pPr>
        <w:spacing w:line="360" w:lineRule="auto"/>
        <w:jc w:val="both"/>
        <w:rPr>
          <w:rFonts w:ascii="Palatino Linotype" w:hAnsi="Palatino Linotype" w:cs="Tahoma"/>
          <w:sz w:val="22"/>
        </w:rPr>
      </w:pPr>
    </w:p>
    <w:p w14:paraId="2452B803" w14:textId="3EDDFD77" w:rsidR="00AB0303" w:rsidRPr="005B3636" w:rsidRDefault="00AB0303" w:rsidP="001D0C3C">
      <w:pPr>
        <w:spacing w:line="360" w:lineRule="auto"/>
        <w:jc w:val="both"/>
        <w:rPr>
          <w:rFonts w:ascii="Palatino Linotype" w:hAnsi="Palatino Linotype" w:cs="Tahoma"/>
          <w:sz w:val="22"/>
        </w:rPr>
      </w:pPr>
      <w:r w:rsidRPr="005B3636">
        <w:rPr>
          <w:rFonts w:ascii="Palatino Linotype" w:hAnsi="Palatino Linotype" w:cs="Tahoma"/>
          <w:sz w:val="22"/>
        </w:rPr>
        <w:t xml:space="preserve">ASÍ LO RESUELVE, POR </w:t>
      </w:r>
      <w:r w:rsidRPr="005B3636">
        <w:rPr>
          <w:rFonts w:ascii="Palatino Linotype" w:hAnsi="Palatino Linotype" w:cs="Tahoma"/>
          <w:b/>
          <w:sz w:val="22"/>
        </w:rPr>
        <w:t>UNANIMIDAD</w:t>
      </w:r>
      <w:r w:rsidRPr="005B3636">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 EVA ABAID YAPUR</w:t>
      </w:r>
      <w:r w:rsidR="0047239B">
        <w:rPr>
          <w:rFonts w:ascii="Palatino Linotype" w:hAnsi="Palatino Linotype" w:cs="Tahoma"/>
          <w:sz w:val="22"/>
        </w:rPr>
        <w:t xml:space="preserve"> (EMITIENDO VOTO PARTICULAR)</w:t>
      </w:r>
      <w:r w:rsidRPr="005B3636">
        <w:rPr>
          <w:rFonts w:ascii="Palatino Linotype" w:hAnsi="Palatino Linotype" w:cs="Tahoma"/>
          <w:sz w:val="22"/>
        </w:rPr>
        <w:t>, JOSÉ GUADALUPE LUNA HERNÁNDEZ</w:t>
      </w:r>
      <w:r w:rsidR="0047239B">
        <w:rPr>
          <w:rFonts w:ascii="Palatino Linotype" w:hAnsi="Palatino Linotype" w:cs="Tahoma"/>
          <w:sz w:val="22"/>
        </w:rPr>
        <w:t xml:space="preserve"> </w:t>
      </w:r>
      <w:r w:rsidR="0047239B">
        <w:rPr>
          <w:rFonts w:ascii="Palatino Linotype" w:hAnsi="Palatino Linotype" w:cs="Tahoma"/>
          <w:sz w:val="22"/>
        </w:rPr>
        <w:lastRenderedPageBreak/>
        <w:t>(EMITIENDO VOTO PARTICULAR)</w:t>
      </w:r>
      <w:r w:rsidRPr="005B3636">
        <w:rPr>
          <w:rFonts w:ascii="Palatino Linotype" w:hAnsi="Palatino Linotype" w:cs="Tahoma"/>
          <w:sz w:val="22"/>
        </w:rPr>
        <w:t xml:space="preserve">, JAVIER MARTÍNEZ CRUZ </w:t>
      </w:r>
      <w:r w:rsidR="0047239B">
        <w:rPr>
          <w:rFonts w:ascii="Palatino Linotype" w:hAnsi="Palatino Linotype" w:cs="Tahoma"/>
          <w:sz w:val="22"/>
        </w:rPr>
        <w:t xml:space="preserve"> (EMITIENDO VOTO PARTICULAR)</w:t>
      </w:r>
      <w:r w:rsidRPr="005B3636">
        <w:rPr>
          <w:rFonts w:ascii="Palatino Linotype" w:hAnsi="Palatino Linotype" w:cs="Tahoma"/>
          <w:sz w:val="22"/>
        </w:rPr>
        <w:t xml:space="preserve">Y LUIS GUSTAVO PARRA NORIEGA, EN LA </w:t>
      </w:r>
      <w:r w:rsidR="005D3991">
        <w:rPr>
          <w:rFonts w:ascii="Palatino Linotype" w:hAnsi="Palatino Linotype" w:cs="Tahoma"/>
          <w:sz w:val="22"/>
        </w:rPr>
        <w:t>OCTAVA</w:t>
      </w:r>
      <w:r w:rsidR="003D0868" w:rsidRPr="005B3636">
        <w:rPr>
          <w:rFonts w:ascii="Palatino Linotype" w:hAnsi="Palatino Linotype" w:cs="Tahoma"/>
          <w:sz w:val="22"/>
        </w:rPr>
        <w:t xml:space="preserve"> </w:t>
      </w:r>
      <w:r w:rsidRPr="005B3636">
        <w:rPr>
          <w:rFonts w:ascii="Palatino Linotype" w:hAnsi="Palatino Linotype" w:cs="Tahoma"/>
          <w:sz w:val="22"/>
        </w:rPr>
        <w:t xml:space="preserve">SESIÓN ORDINARIA CELEBRADA EL </w:t>
      </w:r>
      <w:r w:rsidR="00DB10AF">
        <w:rPr>
          <w:rFonts w:ascii="Palatino Linotype" w:hAnsi="Palatino Linotype" w:cs="Tahoma"/>
          <w:sz w:val="22"/>
        </w:rPr>
        <w:t>VEINTI</w:t>
      </w:r>
      <w:r w:rsidR="005D3991">
        <w:rPr>
          <w:rFonts w:ascii="Palatino Linotype" w:hAnsi="Palatino Linotype" w:cs="Tahoma"/>
          <w:sz w:val="22"/>
        </w:rPr>
        <w:t>SIETE</w:t>
      </w:r>
      <w:r w:rsidR="003D0868" w:rsidRPr="005B3636">
        <w:rPr>
          <w:rFonts w:ascii="Palatino Linotype" w:hAnsi="Palatino Linotype" w:cs="Tahoma"/>
          <w:sz w:val="22"/>
        </w:rPr>
        <w:t xml:space="preserve"> </w:t>
      </w:r>
      <w:r w:rsidRPr="005B3636">
        <w:rPr>
          <w:rFonts w:ascii="Palatino Linotype" w:hAnsi="Palatino Linotype" w:cs="Tahoma"/>
          <w:sz w:val="22"/>
        </w:rPr>
        <w:t xml:space="preserve">DE </w:t>
      </w:r>
      <w:r w:rsidR="005D3991">
        <w:rPr>
          <w:rFonts w:ascii="Palatino Linotype" w:hAnsi="Palatino Linotype" w:cs="Tahoma"/>
          <w:sz w:val="22"/>
        </w:rPr>
        <w:t>FEBRERO</w:t>
      </w:r>
      <w:r w:rsidR="003D0868" w:rsidRPr="005B3636">
        <w:rPr>
          <w:rFonts w:ascii="Palatino Linotype" w:hAnsi="Palatino Linotype" w:cs="Tahoma"/>
          <w:sz w:val="22"/>
        </w:rPr>
        <w:t xml:space="preserve"> </w:t>
      </w:r>
      <w:r w:rsidRPr="005B3636">
        <w:rPr>
          <w:rFonts w:ascii="Palatino Linotype" w:hAnsi="Palatino Linotype" w:cs="Tahoma"/>
          <w:sz w:val="22"/>
        </w:rPr>
        <w:t>DE DOS MIL DIECI</w:t>
      </w:r>
      <w:r w:rsidR="003D0868" w:rsidRPr="005B3636">
        <w:rPr>
          <w:rFonts w:ascii="Palatino Linotype" w:hAnsi="Palatino Linotype" w:cs="Tahoma"/>
          <w:sz w:val="22"/>
        </w:rPr>
        <w:t>NUEVE</w:t>
      </w:r>
      <w:r w:rsidRPr="005B3636">
        <w:rPr>
          <w:rFonts w:ascii="Palatino Linotype" w:hAnsi="Palatino Linotype" w:cs="Tahoma"/>
          <w:sz w:val="22"/>
        </w:rPr>
        <w:t>, ANTE EL SECRETARIO TÉCNICO DEL PLENO, ALEXIS TAPIA RAMÍREZ.</w:t>
      </w:r>
    </w:p>
    <w:tbl>
      <w:tblPr>
        <w:tblW w:w="9072" w:type="dxa"/>
        <w:tblInd w:w="137" w:type="dxa"/>
        <w:tblLook w:val="04A0" w:firstRow="1" w:lastRow="0" w:firstColumn="1" w:lastColumn="0" w:noHBand="0" w:noVBand="1"/>
      </w:tblPr>
      <w:tblGrid>
        <w:gridCol w:w="4536"/>
        <w:gridCol w:w="4536"/>
      </w:tblGrid>
      <w:tr w:rsidR="00952487" w:rsidRPr="005B3636" w14:paraId="2452B80A" w14:textId="77777777" w:rsidTr="00952487">
        <w:tc>
          <w:tcPr>
            <w:tcW w:w="9072" w:type="dxa"/>
            <w:gridSpan w:val="2"/>
          </w:tcPr>
          <w:p w14:paraId="2452B805" w14:textId="77777777" w:rsidR="00952487" w:rsidRDefault="00952487" w:rsidP="001D0C3C">
            <w:pPr>
              <w:spacing w:line="360" w:lineRule="auto"/>
              <w:jc w:val="center"/>
              <w:rPr>
                <w:rFonts w:ascii="Palatino Linotype" w:eastAsia="Calibri" w:hAnsi="Palatino Linotype" w:cs="Tahoma"/>
                <w:b/>
                <w:sz w:val="24"/>
                <w:szCs w:val="24"/>
                <w:lang w:eastAsia="es-MX"/>
              </w:rPr>
            </w:pPr>
          </w:p>
          <w:p w14:paraId="6551A0FC" w14:textId="77777777" w:rsidR="0047239B" w:rsidRDefault="0047239B" w:rsidP="001D0C3C">
            <w:pPr>
              <w:spacing w:line="360" w:lineRule="auto"/>
              <w:jc w:val="center"/>
              <w:rPr>
                <w:rFonts w:ascii="Palatino Linotype" w:eastAsia="Calibri" w:hAnsi="Palatino Linotype" w:cs="Tahoma"/>
                <w:b/>
                <w:sz w:val="24"/>
                <w:szCs w:val="24"/>
                <w:lang w:eastAsia="es-MX"/>
              </w:rPr>
            </w:pPr>
          </w:p>
          <w:p w14:paraId="26DB769B" w14:textId="77777777" w:rsidR="0047239B" w:rsidRDefault="0047239B" w:rsidP="001D0C3C">
            <w:pPr>
              <w:spacing w:line="360" w:lineRule="auto"/>
              <w:jc w:val="center"/>
              <w:rPr>
                <w:rFonts w:ascii="Palatino Linotype" w:eastAsia="Calibri" w:hAnsi="Palatino Linotype" w:cs="Tahoma"/>
                <w:b/>
                <w:sz w:val="24"/>
                <w:szCs w:val="24"/>
                <w:lang w:eastAsia="es-MX"/>
              </w:rPr>
            </w:pPr>
          </w:p>
          <w:p w14:paraId="4C61D394" w14:textId="77777777" w:rsidR="0047239B" w:rsidRDefault="0047239B" w:rsidP="001D0C3C">
            <w:pPr>
              <w:spacing w:line="360" w:lineRule="auto"/>
              <w:jc w:val="center"/>
              <w:rPr>
                <w:rFonts w:ascii="Palatino Linotype" w:eastAsia="Calibri" w:hAnsi="Palatino Linotype" w:cs="Tahoma"/>
                <w:b/>
                <w:sz w:val="24"/>
                <w:szCs w:val="24"/>
                <w:lang w:eastAsia="es-MX"/>
              </w:rPr>
            </w:pPr>
          </w:p>
          <w:p w14:paraId="0799CCD3" w14:textId="77777777" w:rsidR="0047239B" w:rsidRPr="005B3636" w:rsidRDefault="0047239B" w:rsidP="001D0C3C">
            <w:pPr>
              <w:spacing w:line="360" w:lineRule="auto"/>
              <w:jc w:val="center"/>
              <w:rPr>
                <w:rFonts w:ascii="Palatino Linotype" w:eastAsia="Calibri" w:hAnsi="Palatino Linotype" w:cs="Tahoma"/>
                <w:b/>
                <w:sz w:val="24"/>
                <w:szCs w:val="24"/>
                <w:lang w:eastAsia="es-MX"/>
              </w:rPr>
            </w:pPr>
          </w:p>
          <w:p w14:paraId="2452B806" w14:textId="77777777" w:rsidR="00952487" w:rsidRPr="005B3636" w:rsidRDefault="00952487" w:rsidP="001D0C3C">
            <w:pPr>
              <w:tabs>
                <w:tab w:val="left" w:pos="2445"/>
                <w:tab w:val="center" w:pos="4428"/>
              </w:tabs>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Zulema Martínez Sánchez</w:t>
            </w:r>
          </w:p>
          <w:p w14:paraId="2452B807" w14:textId="77777777" w:rsidR="00952487" w:rsidRPr="005B3636" w:rsidRDefault="00952487" w:rsidP="001D0C3C">
            <w:pPr>
              <w:spacing w:line="360"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Comisionada Presidenta</w:t>
            </w:r>
          </w:p>
          <w:p w14:paraId="2452B808" w14:textId="77777777" w:rsidR="0095248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325375FF" w14:textId="77777777" w:rsidR="00C973B7" w:rsidRDefault="00C973B7" w:rsidP="001D0C3C">
            <w:pPr>
              <w:spacing w:line="360" w:lineRule="auto"/>
              <w:ind w:right="-108"/>
              <w:rPr>
                <w:rFonts w:ascii="Palatino Linotype" w:eastAsia="Calibri" w:hAnsi="Palatino Linotype" w:cs="Tahoma"/>
                <w:b/>
                <w:sz w:val="24"/>
                <w:szCs w:val="24"/>
              </w:rPr>
            </w:pPr>
          </w:p>
          <w:p w14:paraId="46E28C15" w14:textId="77777777" w:rsidR="0047239B" w:rsidRDefault="0047239B" w:rsidP="001D0C3C">
            <w:pPr>
              <w:spacing w:line="360" w:lineRule="auto"/>
              <w:ind w:right="-108"/>
              <w:rPr>
                <w:rFonts w:ascii="Palatino Linotype" w:eastAsia="Calibri" w:hAnsi="Palatino Linotype" w:cs="Tahoma"/>
                <w:b/>
                <w:sz w:val="24"/>
                <w:szCs w:val="24"/>
              </w:rPr>
            </w:pPr>
          </w:p>
          <w:p w14:paraId="6C58D475" w14:textId="77777777" w:rsidR="0047239B" w:rsidRDefault="0047239B" w:rsidP="001D0C3C">
            <w:pPr>
              <w:spacing w:line="360" w:lineRule="auto"/>
              <w:ind w:right="-108"/>
              <w:rPr>
                <w:rFonts w:ascii="Palatino Linotype" w:eastAsia="Calibri" w:hAnsi="Palatino Linotype" w:cs="Tahoma"/>
                <w:b/>
                <w:sz w:val="24"/>
                <w:szCs w:val="24"/>
              </w:rPr>
            </w:pPr>
          </w:p>
          <w:p w14:paraId="2452B809" w14:textId="77777777" w:rsidR="0047239B" w:rsidRPr="005B3636" w:rsidRDefault="0047239B" w:rsidP="001D0C3C">
            <w:pPr>
              <w:spacing w:line="360" w:lineRule="auto"/>
              <w:ind w:right="-108"/>
              <w:rPr>
                <w:rFonts w:ascii="Palatino Linotype" w:eastAsia="Calibri" w:hAnsi="Palatino Linotype" w:cs="Tahoma"/>
                <w:b/>
                <w:sz w:val="24"/>
                <w:szCs w:val="24"/>
              </w:rPr>
            </w:pPr>
          </w:p>
        </w:tc>
      </w:tr>
      <w:tr w:rsidR="00952487" w:rsidRPr="005B3636" w14:paraId="2452B815" w14:textId="77777777" w:rsidTr="00952487">
        <w:trPr>
          <w:trHeight w:val="2797"/>
        </w:trPr>
        <w:tc>
          <w:tcPr>
            <w:tcW w:w="4536" w:type="dxa"/>
          </w:tcPr>
          <w:p w14:paraId="15E2A131" w14:textId="77777777" w:rsidR="00980445" w:rsidRPr="005B3636" w:rsidRDefault="00980445" w:rsidP="001D0C3C">
            <w:pPr>
              <w:spacing w:line="360" w:lineRule="auto"/>
              <w:ind w:right="-108"/>
              <w:jc w:val="center"/>
              <w:rPr>
                <w:rFonts w:ascii="Palatino Linotype" w:eastAsia="Calibri" w:hAnsi="Palatino Linotype" w:cs="Tahoma"/>
                <w:b/>
                <w:sz w:val="24"/>
                <w:szCs w:val="24"/>
              </w:rPr>
            </w:pPr>
          </w:p>
          <w:p w14:paraId="2452B80C" w14:textId="77777777" w:rsidR="00952487" w:rsidRPr="005B3636" w:rsidRDefault="00952487" w:rsidP="001D0C3C">
            <w:pPr>
              <w:spacing w:line="360"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 xml:space="preserve">Eva </w:t>
            </w:r>
            <w:proofErr w:type="spellStart"/>
            <w:r w:rsidRPr="005B3636">
              <w:rPr>
                <w:rFonts w:ascii="Palatino Linotype" w:eastAsia="Calibri" w:hAnsi="Palatino Linotype" w:cs="Tahoma"/>
                <w:b/>
                <w:sz w:val="22"/>
                <w:szCs w:val="24"/>
              </w:rPr>
              <w:t>Abaid</w:t>
            </w:r>
            <w:proofErr w:type="spellEnd"/>
            <w:r w:rsidRPr="005B3636">
              <w:rPr>
                <w:rFonts w:ascii="Palatino Linotype" w:eastAsia="Calibri" w:hAnsi="Palatino Linotype" w:cs="Tahoma"/>
                <w:b/>
                <w:sz w:val="22"/>
                <w:szCs w:val="24"/>
              </w:rPr>
              <w:t xml:space="preserve"> </w:t>
            </w:r>
            <w:proofErr w:type="spellStart"/>
            <w:r w:rsidRPr="005B3636">
              <w:rPr>
                <w:rFonts w:ascii="Palatino Linotype" w:eastAsia="Calibri" w:hAnsi="Palatino Linotype" w:cs="Tahoma"/>
                <w:b/>
                <w:sz w:val="22"/>
                <w:szCs w:val="24"/>
              </w:rPr>
              <w:t>Yapur</w:t>
            </w:r>
            <w:proofErr w:type="spellEnd"/>
            <w:r w:rsidRPr="005B3636">
              <w:rPr>
                <w:rFonts w:ascii="Palatino Linotype" w:eastAsia="Calibri" w:hAnsi="Palatino Linotype" w:cs="Tahoma"/>
                <w:b/>
                <w:sz w:val="22"/>
                <w:szCs w:val="24"/>
              </w:rPr>
              <w:t xml:space="preserve"> </w:t>
            </w:r>
          </w:p>
          <w:p w14:paraId="2452B80D" w14:textId="77777777" w:rsidR="00952487" w:rsidRPr="005B3636" w:rsidRDefault="00952487" w:rsidP="001D0C3C">
            <w:pPr>
              <w:spacing w:line="360"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Comisionada</w:t>
            </w:r>
          </w:p>
          <w:p w14:paraId="2452B80E" w14:textId="77777777" w:rsidR="0095248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7C24D04D" w14:textId="77777777" w:rsidR="00C973B7" w:rsidRDefault="00952487" w:rsidP="00116663">
            <w:pPr>
              <w:spacing w:line="360" w:lineRule="auto"/>
              <w:rPr>
                <w:rFonts w:ascii="Palatino Linotype" w:eastAsia="Calibri" w:hAnsi="Palatino Linotype" w:cs="Tahoma"/>
                <w:sz w:val="24"/>
                <w:szCs w:val="24"/>
                <w:lang w:eastAsia="es-MX"/>
              </w:rPr>
            </w:pPr>
            <w:r w:rsidRPr="005B3636">
              <w:rPr>
                <w:rFonts w:ascii="Palatino Linotype" w:eastAsia="Calibri" w:hAnsi="Palatino Linotype" w:cs="Tahoma"/>
                <w:sz w:val="24"/>
                <w:szCs w:val="24"/>
                <w:lang w:eastAsia="es-MX"/>
              </w:rPr>
              <w:t xml:space="preserve">           </w:t>
            </w:r>
          </w:p>
          <w:p w14:paraId="2B580F89" w14:textId="77777777" w:rsidR="0047239B" w:rsidRDefault="0047239B" w:rsidP="00116663">
            <w:pPr>
              <w:spacing w:line="360" w:lineRule="auto"/>
              <w:rPr>
                <w:rFonts w:ascii="Palatino Linotype" w:eastAsia="Calibri" w:hAnsi="Palatino Linotype" w:cs="Tahoma"/>
                <w:sz w:val="24"/>
                <w:szCs w:val="24"/>
                <w:lang w:eastAsia="es-MX"/>
              </w:rPr>
            </w:pPr>
          </w:p>
          <w:p w14:paraId="2452B810" w14:textId="44728710" w:rsidR="0047239B" w:rsidRPr="005B3636" w:rsidRDefault="0047239B" w:rsidP="00116663">
            <w:pPr>
              <w:spacing w:line="360" w:lineRule="auto"/>
              <w:rPr>
                <w:rFonts w:ascii="Palatino Linotype" w:eastAsia="Calibri" w:hAnsi="Palatino Linotype" w:cs="Tahoma"/>
                <w:sz w:val="24"/>
                <w:szCs w:val="24"/>
                <w:lang w:eastAsia="es-MX"/>
              </w:rPr>
            </w:pPr>
          </w:p>
        </w:tc>
        <w:tc>
          <w:tcPr>
            <w:tcW w:w="4536" w:type="dxa"/>
          </w:tcPr>
          <w:p w14:paraId="324E9F95" w14:textId="77777777" w:rsidR="00980445" w:rsidRPr="005B3636" w:rsidRDefault="00980445" w:rsidP="001D0C3C">
            <w:pPr>
              <w:spacing w:line="360" w:lineRule="auto"/>
              <w:ind w:right="-108"/>
              <w:rPr>
                <w:rFonts w:ascii="Palatino Linotype" w:eastAsia="Calibri" w:hAnsi="Palatino Linotype" w:cs="Tahoma"/>
                <w:b/>
                <w:sz w:val="24"/>
                <w:szCs w:val="24"/>
              </w:rPr>
            </w:pPr>
          </w:p>
          <w:p w14:paraId="2452B812" w14:textId="77777777" w:rsidR="00952487" w:rsidRPr="005B3636" w:rsidRDefault="00952487" w:rsidP="001D0C3C">
            <w:pPr>
              <w:spacing w:line="360" w:lineRule="auto"/>
              <w:ind w:right="-108"/>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José Guadalupe Luna Hernández</w:t>
            </w:r>
          </w:p>
          <w:p w14:paraId="2452B813" w14:textId="77777777" w:rsidR="00952487" w:rsidRPr="005B3636" w:rsidRDefault="00952487" w:rsidP="001D0C3C">
            <w:pPr>
              <w:spacing w:line="360"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Comisionado</w:t>
            </w:r>
          </w:p>
          <w:p w14:paraId="2452B814" w14:textId="6F98E265" w:rsidR="00952487" w:rsidRPr="005B3636" w:rsidRDefault="00952487" w:rsidP="001D0C3C">
            <w:pPr>
              <w:spacing w:line="360" w:lineRule="auto"/>
              <w:jc w:val="center"/>
              <w:rPr>
                <w:rFonts w:ascii="Palatino Linotype" w:eastAsia="Calibri" w:hAnsi="Palatino Linotype" w:cs="Tahoma"/>
                <w:b/>
                <w:sz w:val="24"/>
                <w:szCs w:val="24"/>
                <w:lang w:eastAsia="es-MX"/>
              </w:rPr>
            </w:pPr>
            <w:r w:rsidRPr="005B3636">
              <w:rPr>
                <w:rFonts w:ascii="Palatino Linotype" w:eastAsia="Calibri" w:hAnsi="Palatino Linotype" w:cs="Tahoma"/>
                <w:b/>
                <w:sz w:val="22"/>
                <w:szCs w:val="24"/>
                <w:lang w:eastAsia="es-MX"/>
              </w:rPr>
              <w:t>(Rúbrica)</w:t>
            </w:r>
          </w:p>
        </w:tc>
      </w:tr>
      <w:tr w:rsidR="00952487" w:rsidRPr="005B3636" w14:paraId="2452B81D" w14:textId="77777777" w:rsidTr="00952487">
        <w:trPr>
          <w:trHeight w:val="2519"/>
        </w:trPr>
        <w:tc>
          <w:tcPr>
            <w:tcW w:w="4536" w:type="dxa"/>
          </w:tcPr>
          <w:p w14:paraId="579D9B9D" w14:textId="77777777" w:rsidR="00980445" w:rsidRDefault="00980445" w:rsidP="001D0C3C">
            <w:pPr>
              <w:spacing w:line="360" w:lineRule="auto"/>
              <w:jc w:val="center"/>
              <w:rPr>
                <w:rFonts w:ascii="Palatino Linotype" w:eastAsia="Calibri" w:hAnsi="Palatino Linotype" w:cs="Tahoma"/>
                <w:b/>
                <w:sz w:val="22"/>
                <w:szCs w:val="24"/>
              </w:rPr>
            </w:pPr>
          </w:p>
          <w:p w14:paraId="5FFEA23D" w14:textId="77777777" w:rsidR="0047239B" w:rsidRDefault="0047239B" w:rsidP="001D0C3C">
            <w:pPr>
              <w:spacing w:line="360" w:lineRule="auto"/>
              <w:jc w:val="center"/>
              <w:rPr>
                <w:rFonts w:ascii="Palatino Linotype" w:eastAsia="Calibri" w:hAnsi="Palatino Linotype" w:cs="Tahoma"/>
                <w:b/>
                <w:sz w:val="22"/>
                <w:szCs w:val="24"/>
              </w:rPr>
            </w:pPr>
          </w:p>
          <w:p w14:paraId="46A2F752" w14:textId="77777777" w:rsidR="0047239B" w:rsidRDefault="0047239B" w:rsidP="001D0C3C">
            <w:pPr>
              <w:spacing w:line="360" w:lineRule="auto"/>
              <w:jc w:val="center"/>
              <w:rPr>
                <w:rFonts w:ascii="Palatino Linotype" w:eastAsia="Calibri" w:hAnsi="Palatino Linotype" w:cs="Tahoma"/>
                <w:b/>
                <w:sz w:val="22"/>
                <w:szCs w:val="24"/>
              </w:rPr>
            </w:pPr>
          </w:p>
          <w:p w14:paraId="2452B816" w14:textId="77777777" w:rsidR="00952487" w:rsidRPr="005B3636" w:rsidRDefault="00952487" w:rsidP="001D0C3C">
            <w:pPr>
              <w:spacing w:line="360" w:lineRule="auto"/>
              <w:jc w:val="center"/>
              <w:rPr>
                <w:rFonts w:ascii="Palatino Linotype" w:eastAsia="Calibri" w:hAnsi="Palatino Linotype" w:cs="Tahoma"/>
                <w:b/>
                <w:sz w:val="22"/>
                <w:szCs w:val="24"/>
                <w:lang w:val="es-ES_tradnl"/>
              </w:rPr>
            </w:pPr>
            <w:r w:rsidRPr="005B3636">
              <w:rPr>
                <w:rFonts w:ascii="Palatino Linotype" w:eastAsia="Calibri" w:hAnsi="Palatino Linotype" w:cs="Tahoma"/>
                <w:b/>
                <w:sz w:val="22"/>
                <w:szCs w:val="24"/>
              </w:rPr>
              <w:t xml:space="preserve"> </w:t>
            </w:r>
            <w:r w:rsidRPr="005B3636">
              <w:rPr>
                <w:rFonts w:ascii="Palatino Linotype" w:eastAsia="Calibri" w:hAnsi="Palatino Linotype" w:cs="Tahoma"/>
                <w:b/>
                <w:sz w:val="22"/>
                <w:szCs w:val="24"/>
                <w:lang w:val="es-ES_tradnl"/>
              </w:rPr>
              <w:t xml:space="preserve">Javier Martínez Cruz </w:t>
            </w:r>
          </w:p>
          <w:p w14:paraId="2452B817" w14:textId="77777777" w:rsidR="00952487" w:rsidRPr="005B3636" w:rsidRDefault="00952487" w:rsidP="001D0C3C">
            <w:pPr>
              <w:spacing w:line="360" w:lineRule="auto"/>
              <w:jc w:val="center"/>
              <w:rPr>
                <w:rFonts w:ascii="Palatino Linotype" w:eastAsia="Calibri" w:hAnsi="Palatino Linotype" w:cs="Tahoma"/>
                <w:b/>
                <w:sz w:val="22"/>
                <w:szCs w:val="24"/>
              </w:rPr>
            </w:pPr>
            <w:r w:rsidRPr="005B3636">
              <w:rPr>
                <w:rFonts w:ascii="Palatino Linotype" w:eastAsia="Calibri" w:hAnsi="Palatino Linotype" w:cs="Tahoma"/>
                <w:sz w:val="22"/>
                <w:szCs w:val="24"/>
              </w:rPr>
              <w:t>Comisionado</w:t>
            </w:r>
          </w:p>
          <w:p w14:paraId="5AB6686E" w14:textId="77777777" w:rsidR="00C973B7"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22D12ED0" w14:textId="77777777" w:rsidR="0047239B" w:rsidRDefault="0047239B" w:rsidP="001D0C3C">
            <w:pPr>
              <w:spacing w:line="360" w:lineRule="auto"/>
              <w:jc w:val="center"/>
              <w:rPr>
                <w:rFonts w:ascii="Palatino Linotype" w:eastAsia="Calibri" w:hAnsi="Palatino Linotype" w:cs="Tahoma"/>
                <w:b/>
                <w:sz w:val="22"/>
                <w:szCs w:val="24"/>
                <w:lang w:eastAsia="es-MX"/>
              </w:rPr>
            </w:pPr>
          </w:p>
          <w:p w14:paraId="4DFD95C9" w14:textId="77777777" w:rsidR="0047239B" w:rsidRDefault="0047239B" w:rsidP="001D0C3C">
            <w:pPr>
              <w:spacing w:line="360" w:lineRule="auto"/>
              <w:jc w:val="center"/>
              <w:rPr>
                <w:rFonts w:ascii="Palatino Linotype" w:eastAsia="Calibri" w:hAnsi="Palatino Linotype" w:cs="Tahoma"/>
                <w:b/>
                <w:sz w:val="22"/>
                <w:szCs w:val="24"/>
                <w:lang w:eastAsia="es-MX"/>
              </w:rPr>
            </w:pPr>
          </w:p>
          <w:p w14:paraId="14683104" w14:textId="77777777" w:rsidR="0047239B" w:rsidRDefault="0047239B" w:rsidP="001D0C3C">
            <w:pPr>
              <w:spacing w:line="360" w:lineRule="auto"/>
              <w:jc w:val="center"/>
              <w:rPr>
                <w:rFonts w:ascii="Palatino Linotype" w:eastAsia="Calibri" w:hAnsi="Palatino Linotype" w:cs="Tahoma"/>
                <w:b/>
                <w:sz w:val="22"/>
                <w:szCs w:val="24"/>
                <w:lang w:eastAsia="es-MX"/>
              </w:rPr>
            </w:pPr>
          </w:p>
          <w:p w14:paraId="2452B818" w14:textId="77777777" w:rsidR="0047239B" w:rsidRPr="005B3636" w:rsidRDefault="0047239B" w:rsidP="001D0C3C">
            <w:pPr>
              <w:spacing w:line="360" w:lineRule="auto"/>
              <w:jc w:val="center"/>
              <w:rPr>
                <w:rFonts w:ascii="Palatino Linotype" w:eastAsia="Calibri" w:hAnsi="Palatino Linotype" w:cs="Tahoma"/>
                <w:b/>
                <w:sz w:val="22"/>
                <w:szCs w:val="24"/>
                <w:lang w:eastAsia="es-MX"/>
              </w:rPr>
            </w:pPr>
          </w:p>
        </w:tc>
        <w:tc>
          <w:tcPr>
            <w:tcW w:w="4536" w:type="dxa"/>
          </w:tcPr>
          <w:p w14:paraId="0D4CD53F" w14:textId="77777777" w:rsidR="00980445" w:rsidRDefault="00980445" w:rsidP="001D0C3C">
            <w:pPr>
              <w:spacing w:line="360" w:lineRule="auto"/>
              <w:ind w:right="-108"/>
              <w:jc w:val="center"/>
              <w:rPr>
                <w:rFonts w:ascii="Palatino Linotype" w:eastAsia="Calibri" w:hAnsi="Palatino Linotype" w:cs="Tahoma"/>
                <w:b/>
                <w:sz w:val="22"/>
                <w:szCs w:val="24"/>
                <w:lang w:val="es-ES_tradnl"/>
              </w:rPr>
            </w:pPr>
          </w:p>
          <w:p w14:paraId="74F6D39C" w14:textId="77777777" w:rsidR="0047239B" w:rsidRDefault="0047239B" w:rsidP="001D0C3C">
            <w:pPr>
              <w:spacing w:line="360" w:lineRule="auto"/>
              <w:ind w:right="-108"/>
              <w:jc w:val="center"/>
              <w:rPr>
                <w:rFonts w:ascii="Palatino Linotype" w:eastAsia="Calibri" w:hAnsi="Palatino Linotype" w:cs="Tahoma"/>
                <w:b/>
                <w:sz w:val="22"/>
                <w:szCs w:val="24"/>
                <w:lang w:val="es-ES_tradnl"/>
              </w:rPr>
            </w:pPr>
          </w:p>
          <w:p w14:paraId="3C210B2C" w14:textId="77777777" w:rsidR="0047239B" w:rsidRDefault="0047239B" w:rsidP="001D0C3C">
            <w:pPr>
              <w:spacing w:line="360" w:lineRule="auto"/>
              <w:ind w:right="-108"/>
              <w:jc w:val="center"/>
              <w:rPr>
                <w:rFonts w:ascii="Palatino Linotype" w:eastAsia="Calibri" w:hAnsi="Palatino Linotype" w:cs="Tahoma"/>
                <w:b/>
                <w:sz w:val="22"/>
                <w:szCs w:val="24"/>
                <w:lang w:val="es-ES_tradnl"/>
              </w:rPr>
            </w:pPr>
          </w:p>
          <w:p w14:paraId="2452B819" w14:textId="77777777" w:rsidR="00952487" w:rsidRPr="005B3636" w:rsidRDefault="00952487" w:rsidP="001D0C3C">
            <w:pPr>
              <w:spacing w:line="360"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lang w:val="es-ES_tradnl"/>
              </w:rPr>
              <w:t>Luis Gustavo Parra Noriega</w:t>
            </w:r>
          </w:p>
          <w:p w14:paraId="2452B81A" w14:textId="77777777" w:rsidR="00952487" w:rsidRPr="005B3636" w:rsidRDefault="00952487" w:rsidP="001D0C3C">
            <w:pPr>
              <w:spacing w:line="360"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Comisionado</w:t>
            </w:r>
          </w:p>
          <w:p w14:paraId="2452B81B" w14:textId="77777777" w:rsidR="0095248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2452B81C" w14:textId="77777777" w:rsidR="00952487" w:rsidRPr="005B3636" w:rsidRDefault="00952487" w:rsidP="001D0C3C">
            <w:pPr>
              <w:spacing w:line="360" w:lineRule="auto"/>
              <w:ind w:right="-108"/>
              <w:jc w:val="center"/>
              <w:rPr>
                <w:rFonts w:ascii="Palatino Linotype" w:eastAsia="Batang" w:hAnsi="Palatino Linotype" w:cs="Tahoma"/>
                <w:b/>
                <w:sz w:val="24"/>
                <w:szCs w:val="24"/>
              </w:rPr>
            </w:pPr>
          </w:p>
        </w:tc>
      </w:tr>
      <w:tr w:rsidR="00952487" w:rsidRPr="005B3636" w14:paraId="2452B822" w14:textId="77777777" w:rsidTr="00952487">
        <w:tc>
          <w:tcPr>
            <w:tcW w:w="9072" w:type="dxa"/>
            <w:gridSpan w:val="2"/>
          </w:tcPr>
          <w:p w14:paraId="2452B81E" w14:textId="77777777" w:rsidR="00952487" w:rsidRPr="005B3636" w:rsidRDefault="00952487" w:rsidP="001D0C3C">
            <w:pPr>
              <w:spacing w:line="360" w:lineRule="auto"/>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Alexis Tapia Ramírez</w:t>
            </w:r>
          </w:p>
          <w:p w14:paraId="2452B81F" w14:textId="77777777" w:rsidR="00952487" w:rsidRPr="005B3636" w:rsidRDefault="00952487" w:rsidP="001D0C3C">
            <w:pPr>
              <w:spacing w:line="360" w:lineRule="auto"/>
              <w:jc w:val="center"/>
              <w:rPr>
                <w:rFonts w:ascii="Palatino Linotype" w:eastAsia="Calibri" w:hAnsi="Palatino Linotype" w:cs="Tahoma"/>
                <w:sz w:val="22"/>
                <w:szCs w:val="24"/>
              </w:rPr>
            </w:pPr>
            <w:r w:rsidRPr="005B3636">
              <w:rPr>
                <w:rFonts w:ascii="Palatino Linotype" w:eastAsia="Calibri" w:hAnsi="Palatino Linotype" w:cs="Tahoma"/>
                <w:sz w:val="22"/>
                <w:szCs w:val="24"/>
              </w:rPr>
              <w:t>Secretario Técnico del Pleno</w:t>
            </w:r>
          </w:p>
          <w:p w14:paraId="2452B820" w14:textId="77777777" w:rsidR="0095248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2452B821" w14:textId="77777777" w:rsidR="00952487" w:rsidRPr="005B3636" w:rsidRDefault="00952487" w:rsidP="001D0C3C">
            <w:pPr>
              <w:spacing w:line="360" w:lineRule="auto"/>
              <w:jc w:val="center"/>
              <w:rPr>
                <w:rFonts w:ascii="Palatino Linotype" w:eastAsia="Calibri" w:hAnsi="Palatino Linotype" w:cs="Tahoma"/>
                <w:color w:val="000000"/>
                <w:sz w:val="12"/>
                <w:szCs w:val="14"/>
              </w:rPr>
            </w:pPr>
          </w:p>
        </w:tc>
      </w:tr>
    </w:tbl>
    <w:p w14:paraId="2452B823" w14:textId="2B613B82" w:rsidR="00AB0303" w:rsidRPr="00C973B7" w:rsidRDefault="00AB0303" w:rsidP="001D0C3C">
      <w:pPr>
        <w:spacing w:line="360" w:lineRule="auto"/>
        <w:jc w:val="both"/>
        <w:rPr>
          <w:rFonts w:ascii="Palatino Linotype" w:eastAsia="Calibri" w:hAnsi="Palatino Linotype" w:cs="Tahoma"/>
          <w:sz w:val="22"/>
          <w:lang w:eastAsia="en-US"/>
        </w:rPr>
      </w:pPr>
      <w:r w:rsidRPr="005B3636">
        <w:rPr>
          <w:rFonts w:ascii="Palatino Linotype" w:eastAsia="Calibri" w:hAnsi="Palatino Linotype" w:cs="Tahoma"/>
          <w:sz w:val="22"/>
          <w:lang w:eastAsia="en-US"/>
        </w:rPr>
        <w:t xml:space="preserve">Esta foja corresponde a la resolución de fecha </w:t>
      </w:r>
      <w:r w:rsidR="00B402C2">
        <w:rPr>
          <w:rFonts w:ascii="Palatino Linotype" w:eastAsia="Calibri" w:hAnsi="Palatino Linotype" w:cs="Tahoma"/>
          <w:sz w:val="22"/>
          <w:lang w:eastAsia="en-US"/>
        </w:rPr>
        <w:t xml:space="preserve">veintisiete de febrero </w:t>
      </w:r>
      <w:r w:rsidRPr="005B3636">
        <w:rPr>
          <w:rFonts w:ascii="Palatino Linotype" w:eastAsia="Calibri" w:hAnsi="Palatino Linotype" w:cs="Tahoma"/>
          <w:sz w:val="22"/>
          <w:lang w:eastAsia="en-US"/>
        </w:rPr>
        <w:t>de dos mil dieci</w:t>
      </w:r>
      <w:r w:rsidR="003D0868" w:rsidRPr="005B3636">
        <w:rPr>
          <w:rFonts w:ascii="Palatino Linotype" w:eastAsia="Calibri" w:hAnsi="Palatino Linotype" w:cs="Tahoma"/>
          <w:sz w:val="22"/>
          <w:lang w:eastAsia="en-US"/>
        </w:rPr>
        <w:t>nueve</w:t>
      </w:r>
      <w:r w:rsidRPr="005B3636">
        <w:rPr>
          <w:rFonts w:ascii="Palatino Linotype" w:eastAsia="Calibri" w:hAnsi="Palatino Linotype" w:cs="Tahoma"/>
          <w:sz w:val="22"/>
          <w:lang w:eastAsia="en-US"/>
        </w:rPr>
        <w:t xml:space="preserve">, emitida en </w:t>
      </w:r>
      <w:r w:rsidR="003F58A2">
        <w:rPr>
          <w:rFonts w:ascii="Palatino Linotype" w:eastAsia="Calibri" w:hAnsi="Palatino Linotype" w:cs="Tahoma"/>
          <w:sz w:val="22"/>
          <w:lang w:eastAsia="en-US"/>
        </w:rPr>
        <w:t xml:space="preserve">el </w:t>
      </w:r>
      <w:r w:rsidR="00B402C2">
        <w:rPr>
          <w:rFonts w:ascii="Palatino Linotype" w:eastAsia="Calibri" w:hAnsi="Palatino Linotype" w:cs="Tahoma"/>
          <w:sz w:val="22"/>
          <w:lang w:eastAsia="en-US"/>
        </w:rPr>
        <w:t xml:space="preserve">recurso de revisión número </w:t>
      </w:r>
      <w:r w:rsidR="00B402C2" w:rsidRPr="0047239B">
        <w:rPr>
          <w:rFonts w:ascii="Palatino Linotype" w:eastAsia="Calibri" w:hAnsi="Palatino Linotype" w:cs="Tahoma"/>
          <w:b/>
          <w:sz w:val="22"/>
          <w:lang w:eastAsia="en-US"/>
        </w:rPr>
        <w:t>00041</w:t>
      </w:r>
      <w:r w:rsidRPr="0047239B">
        <w:rPr>
          <w:rFonts w:ascii="Palatino Linotype" w:eastAsia="Calibri" w:hAnsi="Palatino Linotype" w:cs="Tahoma"/>
          <w:b/>
          <w:sz w:val="22"/>
          <w:lang w:eastAsia="en-US"/>
        </w:rPr>
        <w:t>/INFOEM/IP</w:t>
      </w:r>
      <w:r w:rsidR="00B402C2" w:rsidRPr="0047239B">
        <w:rPr>
          <w:rFonts w:ascii="Palatino Linotype" w:eastAsia="Calibri" w:hAnsi="Palatino Linotype" w:cs="Tahoma"/>
          <w:b/>
          <w:sz w:val="22"/>
          <w:lang w:eastAsia="en-US"/>
        </w:rPr>
        <w:t>/RR/2019</w:t>
      </w:r>
      <w:r w:rsidRPr="0047239B">
        <w:rPr>
          <w:rFonts w:ascii="Palatino Linotype" w:eastAsia="Calibri" w:hAnsi="Palatino Linotype" w:cs="Tahoma"/>
          <w:b/>
          <w:sz w:val="22"/>
          <w:lang w:eastAsia="en-US"/>
        </w:rPr>
        <w:t xml:space="preserve"> y acumulados</w:t>
      </w:r>
      <w:r w:rsidRPr="005B3636">
        <w:rPr>
          <w:rFonts w:ascii="Palatino Linotype" w:eastAsia="Calibri" w:hAnsi="Palatino Linotype" w:cs="Tahoma"/>
          <w:sz w:val="22"/>
          <w:lang w:eastAsia="en-US"/>
        </w:rPr>
        <w:t>.</w:t>
      </w:r>
    </w:p>
    <w:sectPr w:rsidR="00AB0303" w:rsidRPr="00C973B7" w:rsidSect="00DB7E5F">
      <w:headerReference w:type="default" r:id="rId25"/>
      <w:footerReference w:type="default" r:id="rId26"/>
      <w:headerReference w:type="first" r:id="rId27"/>
      <w:footerReference w:type="first" r:id="rId2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AF7FC" w14:textId="77777777" w:rsidR="00D51C1B" w:rsidRDefault="00D51C1B" w:rsidP="00B31222">
      <w:r>
        <w:separator/>
      </w:r>
    </w:p>
  </w:endnote>
  <w:endnote w:type="continuationSeparator" w:id="0">
    <w:p w14:paraId="2BFD16E7" w14:textId="77777777" w:rsidR="00D51C1B" w:rsidRDefault="00D51C1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2AA61204" w14:textId="77777777" w:rsidR="00DE4DA6" w:rsidRDefault="00DE4DA6">
            <w:pPr>
              <w:pStyle w:val="Piedepgina"/>
              <w:jc w:val="right"/>
            </w:pPr>
          </w:p>
          <w:p w14:paraId="2452B839" w14:textId="400DE0BF" w:rsidR="00DE4DA6" w:rsidRDefault="00DE4DA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E25D9">
              <w:rPr>
                <w:b/>
                <w:bCs/>
                <w:noProof/>
              </w:rPr>
              <w:t>45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E25D9">
              <w:rPr>
                <w:b/>
                <w:bCs/>
                <w:noProof/>
              </w:rPr>
              <w:t>45</w:t>
            </w:r>
            <w:r>
              <w:rPr>
                <w:b/>
                <w:bCs/>
                <w:sz w:val="24"/>
                <w:szCs w:val="24"/>
              </w:rPr>
              <w:fldChar w:fldCharType="end"/>
            </w:r>
          </w:p>
        </w:sdtContent>
      </w:sdt>
    </w:sdtContent>
  </w:sdt>
  <w:p w14:paraId="2452B83A" w14:textId="77777777" w:rsidR="00DE4DA6" w:rsidRDefault="00DE4D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5F286C7C" w14:textId="77777777" w:rsidR="00EB7986" w:rsidRDefault="00EB7986">
            <w:pPr>
              <w:pStyle w:val="Piedepgina"/>
              <w:jc w:val="right"/>
            </w:pPr>
          </w:p>
          <w:p w14:paraId="2452B84B" w14:textId="2CD6AA4A" w:rsidR="00DE4DA6" w:rsidRDefault="00DE4DA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E25D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E25D9">
              <w:rPr>
                <w:b/>
                <w:bCs/>
                <w:noProof/>
              </w:rPr>
              <w:t>45</w:t>
            </w:r>
            <w:r>
              <w:rPr>
                <w:b/>
                <w:bCs/>
                <w:sz w:val="24"/>
                <w:szCs w:val="24"/>
              </w:rPr>
              <w:fldChar w:fldCharType="end"/>
            </w:r>
          </w:p>
        </w:sdtContent>
      </w:sdt>
    </w:sdtContent>
  </w:sdt>
  <w:p w14:paraId="2452B84C" w14:textId="77777777" w:rsidR="00DE4DA6" w:rsidRDefault="00DE4D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53BF0" w14:textId="77777777" w:rsidR="00D51C1B" w:rsidRDefault="00D51C1B" w:rsidP="00B31222">
      <w:r>
        <w:separator/>
      </w:r>
    </w:p>
  </w:footnote>
  <w:footnote w:type="continuationSeparator" w:id="0">
    <w:p w14:paraId="6B4E47C9" w14:textId="77777777" w:rsidR="00D51C1B" w:rsidRDefault="00D51C1B"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DE4DA6" w:rsidRPr="005C106F" w14:paraId="2452B837" w14:textId="77777777" w:rsidTr="00202DB8">
      <w:trPr>
        <w:trHeight w:val="1435"/>
      </w:trPr>
      <w:tc>
        <w:tcPr>
          <w:tcW w:w="2835" w:type="dxa"/>
          <w:shd w:val="clear" w:color="auto" w:fill="auto"/>
        </w:tcPr>
        <w:p w14:paraId="2452B828" w14:textId="77777777" w:rsidR="00DE4DA6" w:rsidRPr="005C106F" w:rsidRDefault="00DE4DA6" w:rsidP="00EF4A64">
          <w:pPr>
            <w:tabs>
              <w:tab w:val="right" w:pos="4273"/>
            </w:tabs>
            <w:rPr>
              <w:rFonts w:ascii="Garamond" w:eastAsia="Calibri" w:hAnsi="Garamond"/>
              <w:sz w:val="16"/>
              <w:szCs w:val="16"/>
              <w:lang w:eastAsia="en-US"/>
            </w:rPr>
          </w:pPr>
        </w:p>
      </w:tc>
      <w:tc>
        <w:tcPr>
          <w:tcW w:w="6733" w:type="dxa"/>
          <w:shd w:val="clear" w:color="auto" w:fill="auto"/>
        </w:tcPr>
        <w:p w14:paraId="2452B829" w14:textId="77777777" w:rsidR="00DE4DA6" w:rsidRDefault="00DE4DA6"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DE4DA6" w:rsidRPr="001B5FB6" w14:paraId="2452B82C" w14:textId="77777777" w:rsidTr="00EB7986">
            <w:trPr>
              <w:gridBefore w:val="1"/>
              <w:gridAfter w:val="1"/>
              <w:wBefore w:w="572" w:type="dxa"/>
              <w:wAfter w:w="77" w:type="dxa"/>
              <w:trHeight w:val="144"/>
            </w:trPr>
            <w:tc>
              <w:tcPr>
                <w:tcW w:w="2698" w:type="dxa"/>
                <w:gridSpan w:val="2"/>
                <w:vAlign w:val="center"/>
              </w:tcPr>
              <w:p w14:paraId="2452B82A" w14:textId="77777777" w:rsidR="00DE4DA6" w:rsidRPr="001B5FB6" w:rsidRDefault="00DE4DA6"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vAlign w:val="center"/>
              </w:tcPr>
              <w:p w14:paraId="2452B82B" w14:textId="3301146F" w:rsidR="00DE4DA6" w:rsidRPr="001B5FB6" w:rsidRDefault="00EB7986" w:rsidP="000C179C">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00041/INFOEM/IP/RR/2019 y a</w:t>
                </w:r>
                <w:r w:rsidRPr="001B5FB6">
                  <w:rPr>
                    <w:rFonts w:ascii="Palatino Linotype" w:eastAsia="Calibri" w:hAnsi="Palatino Linotype" w:cs="Tahoma"/>
                    <w:bCs/>
                    <w:sz w:val="22"/>
                    <w:szCs w:val="22"/>
                    <w:lang w:eastAsia="en-US"/>
                  </w:rPr>
                  <w:t>cumulados</w:t>
                </w:r>
              </w:p>
            </w:tc>
          </w:tr>
          <w:tr w:rsidR="00DE4DA6" w:rsidRPr="001B5FB6" w14:paraId="2452B82F" w14:textId="77777777" w:rsidTr="00EB7986">
            <w:trPr>
              <w:gridBefore w:val="1"/>
              <w:gridAfter w:val="1"/>
              <w:wBefore w:w="572" w:type="dxa"/>
              <w:wAfter w:w="77" w:type="dxa"/>
              <w:trHeight w:val="144"/>
            </w:trPr>
            <w:tc>
              <w:tcPr>
                <w:tcW w:w="2698" w:type="dxa"/>
                <w:gridSpan w:val="2"/>
                <w:vAlign w:val="center"/>
              </w:tcPr>
              <w:p w14:paraId="2452B82D" w14:textId="77777777" w:rsidR="00DE4DA6" w:rsidRPr="001B5FB6" w:rsidRDefault="00DE4DA6"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vAlign w:val="center"/>
              </w:tcPr>
              <w:p w14:paraId="2452B82E" w14:textId="77777777" w:rsidR="00DE4DA6" w:rsidRPr="001B5FB6" w:rsidRDefault="00DE4DA6" w:rsidP="000C179C">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DE4DA6" w:rsidRPr="001B5FB6" w14:paraId="2452B832" w14:textId="77777777" w:rsidTr="00EB7986">
            <w:trPr>
              <w:gridBefore w:val="1"/>
              <w:gridAfter w:val="1"/>
              <w:wBefore w:w="572" w:type="dxa"/>
              <w:wAfter w:w="77" w:type="dxa"/>
              <w:trHeight w:val="138"/>
            </w:trPr>
            <w:tc>
              <w:tcPr>
                <w:tcW w:w="2698" w:type="dxa"/>
                <w:gridSpan w:val="2"/>
                <w:vAlign w:val="center"/>
              </w:tcPr>
              <w:p w14:paraId="2452B830" w14:textId="77777777" w:rsidR="00DE4DA6" w:rsidRPr="001B5FB6" w:rsidRDefault="00DE4DA6"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vAlign w:val="center"/>
              </w:tcPr>
              <w:p w14:paraId="2452B831" w14:textId="77777777" w:rsidR="00DE4DA6" w:rsidRPr="001B5FB6" w:rsidRDefault="00DE4DA6"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DE4DA6" w14:paraId="2452B835" w14:textId="77777777" w:rsidTr="00DB7E5F">
            <w:trPr>
              <w:trHeight w:val="283"/>
            </w:trPr>
            <w:tc>
              <w:tcPr>
                <w:tcW w:w="2698" w:type="dxa"/>
                <w:gridSpan w:val="2"/>
              </w:tcPr>
              <w:p w14:paraId="2452B833" w14:textId="77777777" w:rsidR="00DE4DA6" w:rsidRPr="001B5FB6" w:rsidRDefault="00DE4DA6"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2452B834" w14:textId="77777777" w:rsidR="00DE4DA6" w:rsidRPr="001B5FB6" w:rsidRDefault="00DE4DA6" w:rsidP="005743D2">
                <w:pPr>
                  <w:tabs>
                    <w:tab w:val="right" w:pos="8838"/>
                  </w:tabs>
                  <w:jc w:val="both"/>
                  <w:rPr>
                    <w:rFonts w:ascii="Palatino Linotype" w:eastAsia="Calibri" w:hAnsi="Palatino Linotype" w:cs="Tahoma"/>
                    <w:b/>
                    <w:sz w:val="22"/>
                    <w:szCs w:val="22"/>
                    <w:lang w:val="es-MX" w:eastAsia="en-US"/>
                  </w:rPr>
                </w:pPr>
              </w:p>
            </w:tc>
          </w:tr>
        </w:tbl>
        <w:p w14:paraId="2452B836" w14:textId="77777777" w:rsidR="00DE4DA6" w:rsidRPr="005C106F" w:rsidRDefault="00DE4DA6" w:rsidP="005743D2">
          <w:pPr>
            <w:tabs>
              <w:tab w:val="right" w:pos="8838"/>
            </w:tabs>
            <w:ind w:left="-28"/>
            <w:jc w:val="both"/>
            <w:rPr>
              <w:rFonts w:ascii="Arial" w:eastAsia="Calibri" w:hAnsi="Arial" w:cs="Arial"/>
              <w:b/>
              <w:sz w:val="22"/>
              <w:szCs w:val="22"/>
              <w:lang w:eastAsia="en-US"/>
            </w:rPr>
          </w:pPr>
        </w:p>
      </w:tc>
    </w:tr>
  </w:tbl>
  <w:p w14:paraId="2452B838" w14:textId="77777777" w:rsidR="00DE4DA6" w:rsidRPr="00443C6B" w:rsidRDefault="00DE4DA6"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DE4DA6" w:rsidRPr="005C106F" w14:paraId="2452B849" w14:textId="77777777" w:rsidTr="007D2271">
      <w:trPr>
        <w:trHeight w:val="1435"/>
      </w:trPr>
      <w:tc>
        <w:tcPr>
          <w:tcW w:w="2835" w:type="dxa"/>
          <w:shd w:val="clear" w:color="auto" w:fill="auto"/>
        </w:tcPr>
        <w:p w14:paraId="2452B83B" w14:textId="77777777" w:rsidR="00DE4DA6" w:rsidRPr="005C106F" w:rsidRDefault="00DE4DA6"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095" w:type="dxa"/>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6"/>
            <w:gridCol w:w="3539"/>
          </w:tblGrid>
          <w:tr w:rsidR="00DE4DA6" w14:paraId="2452B83E" w14:textId="77777777" w:rsidTr="00EB7986">
            <w:trPr>
              <w:trHeight w:val="144"/>
            </w:trPr>
            <w:tc>
              <w:tcPr>
                <w:tcW w:w="2556" w:type="dxa"/>
                <w:vAlign w:val="center"/>
              </w:tcPr>
              <w:p w14:paraId="2452B83C" w14:textId="77777777" w:rsidR="00DE4DA6" w:rsidRPr="001B5FB6" w:rsidRDefault="00DE4DA6"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539" w:type="dxa"/>
              </w:tcPr>
              <w:p w14:paraId="2452B83D" w14:textId="7C8A0562" w:rsidR="00DE4DA6" w:rsidRPr="001B5FB6" w:rsidRDefault="00DE4DA6" w:rsidP="0070548C">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00041/INFOEM/IP/RR/2019 y a</w:t>
                </w:r>
                <w:r w:rsidRPr="001B5FB6">
                  <w:rPr>
                    <w:rFonts w:ascii="Palatino Linotype" w:eastAsia="Calibri" w:hAnsi="Palatino Linotype" w:cs="Tahoma"/>
                    <w:bCs/>
                    <w:sz w:val="22"/>
                    <w:szCs w:val="22"/>
                    <w:lang w:eastAsia="en-US"/>
                  </w:rPr>
                  <w:t>cumulados</w:t>
                </w:r>
              </w:p>
            </w:tc>
          </w:tr>
          <w:tr w:rsidR="00DE4DA6" w14:paraId="2452B841" w14:textId="77777777" w:rsidTr="00EB7986">
            <w:trPr>
              <w:trHeight w:val="144"/>
            </w:trPr>
            <w:tc>
              <w:tcPr>
                <w:tcW w:w="2556" w:type="dxa"/>
                <w:vAlign w:val="center"/>
              </w:tcPr>
              <w:p w14:paraId="2452B83F" w14:textId="77777777" w:rsidR="00DE4DA6" w:rsidRPr="001B5FB6" w:rsidRDefault="00DE4DA6"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539" w:type="dxa"/>
              </w:tcPr>
              <w:p w14:paraId="2452B840" w14:textId="761CC014" w:rsidR="00DE4DA6" w:rsidRPr="001B5FB6" w:rsidRDefault="00735942" w:rsidP="00DB7E5F">
                <w:pPr>
                  <w:tabs>
                    <w:tab w:val="right" w:pos="8838"/>
                  </w:tabs>
                  <w:ind w:right="-32"/>
                  <w:jc w:val="both"/>
                  <w:rPr>
                    <w:rFonts w:ascii="Palatino Linotype" w:eastAsia="Calibri" w:hAnsi="Palatino Linotype" w:cs="Tahoma"/>
                    <w:sz w:val="22"/>
                    <w:szCs w:val="22"/>
                    <w:lang w:val="es-MX" w:eastAsia="en-US"/>
                  </w:rPr>
                </w:pPr>
                <w:r w:rsidRPr="00EE25D9">
                  <w:rPr>
                    <w:rFonts w:ascii="Palatino Linotype" w:eastAsia="Calibri" w:hAnsi="Palatino Linotype" w:cs="Tahoma"/>
                    <w:sz w:val="22"/>
                    <w:szCs w:val="22"/>
                    <w:highlight w:val="black"/>
                    <w:lang w:val="es-MX" w:eastAsia="en-US"/>
                  </w:rPr>
                  <w:t>XXXXXXXXXXXXXXXXXXXXX</w:t>
                </w:r>
              </w:p>
            </w:tc>
          </w:tr>
          <w:tr w:rsidR="00DE4DA6" w14:paraId="2452B844" w14:textId="77777777" w:rsidTr="00EB7986">
            <w:trPr>
              <w:trHeight w:val="283"/>
            </w:trPr>
            <w:tc>
              <w:tcPr>
                <w:tcW w:w="2556" w:type="dxa"/>
                <w:vAlign w:val="center"/>
              </w:tcPr>
              <w:p w14:paraId="2452B842" w14:textId="77777777" w:rsidR="00DE4DA6" w:rsidRPr="001B5FB6" w:rsidRDefault="00DE4DA6"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539" w:type="dxa"/>
              </w:tcPr>
              <w:p w14:paraId="2452B843" w14:textId="77777777" w:rsidR="00DE4DA6" w:rsidRPr="001B5FB6" w:rsidRDefault="00DE4DA6" w:rsidP="00096C65">
                <w:pPr>
                  <w:tabs>
                    <w:tab w:val="right" w:pos="8838"/>
                  </w:tabs>
                  <w:ind w:right="116"/>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DE4DA6" w14:paraId="2452B847" w14:textId="77777777" w:rsidTr="00EB7986">
            <w:trPr>
              <w:trHeight w:val="283"/>
            </w:trPr>
            <w:tc>
              <w:tcPr>
                <w:tcW w:w="2556" w:type="dxa"/>
                <w:vAlign w:val="center"/>
              </w:tcPr>
              <w:p w14:paraId="2452B845" w14:textId="77777777" w:rsidR="00DE4DA6" w:rsidRPr="001B5FB6" w:rsidRDefault="00DE4DA6"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539" w:type="dxa"/>
              </w:tcPr>
              <w:p w14:paraId="2452B846" w14:textId="77777777" w:rsidR="00DE4DA6" w:rsidRPr="001B5FB6" w:rsidRDefault="00DE4DA6"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2452B848" w14:textId="77777777" w:rsidR="00DE4DA6" w:rsidRPr="005C106F" w:rsidRDefault="00DE4DA6" w:rsidP="00DB7E5F">
          <w:pPr>
            <w:tabs>
              <w:tab w:val="right" w:pos="8838"/>
            </w:tabs>
            <w:ind w:left="-28"/>
            <w:jc w:val="both"/>
            <w:rPr>
              <w:rFonts w:ascii="Arial" w:eastAsia="Calibri" w:hAnsi="Arial" w:cs="Arial"/>
              <w:b/>
              <w:sz w:val="22"/>
              <w:szCs w:val="22"/>
              <w:lang w:eastAsia="en-US"/>
            </w:rPr>
          </w:pPr>
        </w:p>
      </w:tc>
    </w:tr>
  </w:tbl>
  <w:p w14:paraId="2452B84A" w14:textId="77777777" w:rsidR="00DE4DA6" w:rsidRDefault="00DE4DA6" w:rsidP="003A78B5">
    <w:pPr>
      <w:pStyle w:val="Encabezado"/>
    </w:pPr>
  </w:p>
  <w:p w14:paraId="5F258C33" w14:textId="77777777" w:rsidR="00DE4DA6" w:rsidRDefault="00DE4DA6" w:rsidP="003A78B5">
    <w:pPr>
      <w:pStyle w:val="Encabezado"/>
    </w:pPr>
  </w:p>
  <w:p w14:paraId="3E806CF3" w14:textId="77777777" w:rsidR="00DE4DA6" w:rsidRDefault="00DE4DA6" w:rsidP="003A78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1547795"/>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6381B"/>
    <w:multiLevelType w:val="hybridMultilevel"/>
    <w:tmpl w:val="37981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523578"/>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535B80"/>
    <w:multiLevelType w:val="hybridMultilevel"/>
    <w:tmpl w:val="104C7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2B1DF8"/>
    <w:multiLevelType w:val="hybridMultilevel"/>
    <w:tmpl w:val="DDEC67E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59EF5E23"/>
    <w:multiLevelType w:val="hybridMultilevel"/>
    <w:tmpl w:val="99C00B8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4F55F2D"/>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E367C8"/>
    <w:multiLevelType w:val="hybridMultilevel"/>
    <w:tmpl w:val="681EA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82606E"/>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1"/>
  </w:num>
  <w:num w:numId="4">
    <w:abstractNumId w:val="9"/>
  </w:num>
  <w:num w:numId="5">
    <w:abstractNumId w:val="12"/>
  </w:num>
  <w:num w:numId="6">
    <w:abstractNumId w:val="4"/>
  </w:num>
  <w:num w:numId="7">
    <w:abstractNumId w:val="5"/>
  </w:num>
  <w:num w:numId="8">
    <w:abstractNumId w:val="6"/>
  </w:num>
  <w:num w:numId="9">
    <w:abstractNumId w:val="10"/>
  </w:num>
  <w:num w:numId="10">
    <w:abstractNumId w:val="1"/>
  </w:num>
  <w:num w:numId="11">
    <w:abstractNumId w:val="7"/>
  </w:num>
  <w:num w:numId="12">
    <w:abstractNumId w:val="2"/>
  </w:num>
  <w:num w:numId="1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264"/>
    <w:rsid w:val="0000364D"/>
    <w:rsid w:val="0000450F"/>
    <w:rsid w:val="0000485A"/>
    <w:rsid w:val="0000502A"/>
    <w:rsid w:val="00005702"/>
    <w:rsid w:val="00006543"/>
    <w:rsid w:val="00007FF3"/>
    <w:rsid w:val="00010276"/>
    <w:rsid w:val="00012F4B"/>
    <w:rsid w:val="00013090"/>
    <w:rsid w:val="00013A19"/>
    <w:rsid w:val="00014465"/>
    <w:rsid w:val="00016927"/>
    <w:rsid w:val="00020DC6"/>
    <w:rsid w:val="000212E5"/>
    <w:rsid w:val="00021C64"/>
    <w:rsid w:val="000224F7"/>
    <w:rsid w:val="000241C5"/>
    <w:rsid w:val="00024935"/>
    <w:rsid w:val="0002758B"/>
    <w:rsid w:val="000276C6"/>
    <w:rsid w:val="00030453"/>
    <w:rsid w:val="000313A7"/>
    <w:rsid w:val="000326E0"/>
    <w:rsid w:val="00032F5B"/>
    <w:rsid w:val="00034568"/>
    <w:rsid w:val="00034E9D"/>
    <w:rsid w:val="000373BC"/>
    <w:rsid w:val="00037F4B"/>
    <w:rsid w:val="000411FB"/>
    <w:rsid w:val="00043984"/>
    <w:rsid w:val="00043C4B"/>
    <w:rsid w:val="0004646B"/>
    <w:rsid w:val="000528E6"/>
    <w:rsid w:val="00055997"/>
    <w:rsid w:val="0006017B"/>
    <w:rsid w:val="00060EDF"/>
    <w:rsid w:val="00061BB9"/>
    <w:rsid w:val="00065114"/>
    <w:rsid w:val="00067248"/>
    <w:rsid w:val="000705B2"/>
    <w:rsid w:val="0007096C"/>
    <w:rsid w:val="00071FAF"/>
    <w:rsid w:val="000760C0"/>
    <w:rsid w:val="0008148B"/>
    <w:rsid w:val="000838F8"/>
    <w:rsid w:val="000848C3"/>
    <w:rsid w:val="00084D62"/>
    <w:rsid w:val="00085DC5"/>
    <w:rsid w:val="000866D4"/>
    <w:rsid w:val="00091136"/>
    <w:rsid w:val="00092EF5"/>
    <w:rsid w:val="00094298"/>
    <w:rsid w:val="00095AA3"/>
    <w:rsid w:val="00096644"/>
    <w:rsid w:val="00096C65"/>
    <w:rsid w:val="00097211"/>
    <w:rsid w:val="000A0F6B"/>
    <w:rsid w:val="000A3FA1"/>
    <w:rsid w:val="000A5627"/>
    <w:rsid w:val="000A5737"/>
    <w:rsid w:val="000A7211"/>
    <w:rsid w:val="000A7E2C"/>
    <w:rsid w:val="000B05EB"/>
    <w:rsid w:val="000B16F8"/>
    <w:rsid w:val="000B2C93"/>
    <w:rsid w:val="000B36DD"/>
    <w:rsid w:val="000B4940"/>
    <w:rsid w:val="000B6473"/>
    <w:rsid w:val="000C0891"/>
    <w:rsid w:val="000C179C"/>
    <w:rsid w:val="000C27CA"/>
    <w:rsid w:val="000C2E24"/>
    <w:rsid w:val="000C386E"/>
    <w:rsid w:val="000C546F"/>
    <w:rsid w:val="000C59CB"/>
    <w:rsid w:val="000D0B08"/>
    <w:rsid w:val="000D0EA9"/>
    <w:rsid w:val="000D15CE"/>
    <w:rsid w:val="000D70D6"/>
    <w:rsid w:val="000E3FBC"/>
    <w:rsid w:val="000E7EDC"/>
    <w:rsid w:val="000F24C8"/>
    <w:rsid w:val="000F2952"/>
    <w:rsid w:val="000F2D9A"/>
    <w:rsid w:val="000F3DA0"/>
    <w:rsid w:val="000F555D"/>
    <w:rsid w:val="000F5D3B"/>
    <w:rsid w:val="000F5EE7"/>
    <w:rsid w:val="000F7A45"/>
    <w:rsid w:val="000F7C75"/>
    <w:rsid w:val="000F7FD8"/>
    <w:rsid w:val="00100BAC"/>
    <w:rsid w:val="001013A9"/>
    <w:rsid w:val="001017B7"/>
    <w:rsid w:val="001034C6"/>
    <w:rsid w:val="00103A13"/>
    <w:rsid w:val="001049B0"/>
    <w:rsid w:val="0010674E"/>
    <w:rsid w:val="001133D5"/>
    <w:rsid w:val="00114068"/>
    <w:rsid w:val="001150E9"/>
    <w:rsid w:val="00116543"/>
    <w:rsid w:val="00116663"/>
    <w:rsid w:val="00125F6C"/>
    <w:rsid w:val="00126CBC"/>
    <w:rsid w:val="00127757"/>
    <w:rsid w:val="00130573"/>
    <w:rsid w:val="00132A80"/>
    <w:rsid w:val="00132F95"/>
    <w:rsid w:val="00134C13"/>
    <w:rsid w:val="001360F3"/>
    <w:rsid w:val="00141562"/>
    <w:rsid w:val="0014232B"/>
    <w:rsid w:val="0014307A"/>
    <w:rsid w:val="00144D0B"/>
    <w:rsid w:val="00147566"/>
    <w:rsid w:val="001505ED"/>
    <w:rsid w:val="00151053"/>
    <w:rsid w:val="00156A6B"/>
    <w:rsid w:val="001609DB"/>
    <w:rsid w:val="00161DF9"/>
    <w:rsid w:val="00162CCE"/>
    <w:rsid w:val="00170545"/>
    <w:rsid w:val="00172542"/>
    <w:rsid w:val="001736D7"/>
    <w:rsid w:val="0017459B"/>
    <w:rsid w:val="00176922"/>
    <w:rsid w:val="00181B03"/>
    <w:rsid w:val="00183D24"/>
    <w:rsid w:val="001851A6"/>
    <w:rsid w:val="001875A7"/>
    <w:rsid w:val="00187746"/>
    <w:rsid w:val="001879E1"/>
    <w:rsid w:val="00191D38"/>
    <w:rsid w:val="001935D3"/>
    <w:rsid w:val="0019389B"/>
    <w:rsid w:val="00193DAC"/>
    <w:rsid w:val="00194306"/>
    <w:rsid w:val="001A0E21"/>
    <w:rsid w:val="001A0EEF"/>
    <w:rsid w:val="001A13E0"/>
    <w:rsid w:val="001A1B94"/>
    <w:rsid w:val="001A4AD8"/>
    <w:rsid w:val="001A7FD2"/>
    <w:rsid w:val="001B107D"/>
    <w:rsid w:val="001B1BA2"/>
    <w:rsid w:val="001B2CD9"/>
    <w:rsid w:val="001B2F37"/>
    <w:rsid w:val="001B3171"/>
    <w:rsid w:val="001B5FB6"/>
    <w:rsid w:val="001B62A0"/>
    <w:rsid w:val="001C1C1A"/>
    <w:rsid w:val="001C4B31"/>
    <w:rsid w:val="001C5EBD"/>
    <w:rsid w:val="001C71FA"/>
    <w:rsid w:val="001D0C3C"/>
    <w:rsid w:val="001D5208"/>
    <w:rsid w:val="001D5F6B"/>
    <w:rsid w:val="001D66C7"/>
    <w:rsid w:val="001D7BD2"/>
    <w:rsid w:val="001E159C"/>
    <w:rsid w:val="001E1786"/>
    <w:rsid w:val="001E1EE4"/>
    <w:rsid w:val="001E2A31"/>
    <w:rsid w:val="001E2A4D"/>
    <w:rsid w:val="001E53C2"/>
    <w:rsid w:val="001E6293"/>
    <w:rsid w:val="001E73BA"/>
    <w:rsid w:val="001F0E9C"/>
    <w:rsid w:val="001F1540"/>
    <w:rsid w:val="001F2D65"/>
    <w:rsid w:val="001F5A08"/>
    <w:rsid w:val="001F652C"/>
    <w:rsid w:val="001F78D9"/>
    <w:rsid w:val="0020051B"/>
    <w:rsid w:val="00202DB8"/>
    <w:rsid w:val="00205E28"/>
    <w:rsid w:val="00207736"/>
    <w:rsid w:val="00214063"/>
    <w:rsid w:val="00214858"/>
    <w:rsid w:val="0021585C"/>
    <w:rsid w:val="00215D0D"/>
    <w:rsid w:val="00216570"/>
    <w:rsid w:val="00216601"/>
    <w:rsid w:val="00216E92"/>
    <w:rsid w:val="00217AEF"/>
    <w:rsid w:val="00221EC9"/>
    <w:rsid w:val="00223ECD"/>
    <w:rsid w:val="00224774"/>
    <w:rsid w:val="00224F7A"/>
    <w:rsid w:val="00225152"/>
    <w:rsid w:val="0022770E"/>
    <w:rsid w:val="00227B30"/>
    <w:rsid w:val="00230E81"/>
    <w:rsid w:val="00232673"/>
    <w:rsid w:val="00233D32"/>
    <w:rsid w:val="00236863"/>
    <w:rsid w:val="00237126"/>
    <w:rsid w:val="00237C1F"/>
    <w:rsid w:val="00240516"/>
    <w:rsid w:val="002432AE"/>
    <w:rsid w:val="002433A4"/>
    <w:rsid w:val="002435DC"/>
    <w:rsid w:val="00247715"/>
    <w:rsid w:val="00247B17"/>
    <w:rsid w:val="00247FC0"/>
    <w:rsid w:val="00250389"/>
    <w:rsid w:val="00250D25"/>
    <w:rsid w:val="00252669"/>
    <w:rsid w:val="00254209"/>
    <w:rsid w:val="00254288"/>
    <w:rsid w:val="0025469C"/>
    <w:rsid w:val="002579CE"/>
    <w:rsid w:val="00260FEC"/>
    <w:rsid w:val="002610B9"/>
    <w:rsid w:val="00261DD6"/>
    <w:rsid w:val="00264726"/>
    <w:rsid w:val="002657E2"/>
    <w:rsid w:val="002669C1"/>
    <w:rsid w:val="00270479"/>
    <w:rsid w:val="002705EA"/>
    <w:rsid w:val="002722C6"/>
    <w:rsid w:val="002727CC"/>
    <w:rsid w:val="00273679"/>
    <w:rsid w:val="00275BE0"/>
    <w:rsid w:val="002818D5"/>
    <w:rsid w:val="00281A35"/>
    <w:rsid w:val="00283B6A"/>
    <w:rsid w:val="00283E24"/>
    <w:rsid w:val="00283E63"/>
    <w:rsid w:val="00284486"/>
    <w:rsid w:val="0028556D"/>
    <w:rsid w:val="00285644"/>
    <w:rsid w:val="0028581E"/>
    <w:rsid w:val="00285AE2"/>
    <w:rsid w:val="00291E85"/>
    <w:rsid w:val="00293491"/>
    <w:rsid w:val="002A0F31"/>
    <w:rsid w:val="002A0FB8"/>
    <w:rsid w:val="002A6193"/>
    <w:rsid w:val="002A7BD4"/>
    <w:rsid w:val="002B20A1"/>
    <w:rsid w:val="002B46AD"/>
    <w:rsid w:val="002B46D4"/>
    <w:rsid w:val="002B5261"/>
    <w:rsid w:val="002B54CF"/>
    <w:rsid w:val="002B79B8"/>
    <w:rsid w:val="002C085A"/>
    <w:rsid w:val="002C2104"/>
    <w:rsid w:val="002C7BC2"/>
    <w:rsid w:val="002D0D55"/>
    <w:rsid w:val="002D1BE4"/>
    <w:rsid w:val="002D2BBC"/>
    <w:rsid w:val="002D770A"/>
    <w:rsid w:val="002E19BD"/>
    <w:rsid w:val="002E5015"/>
    <w:rsid w:val="002E75E5"/>
    <w:rsid w:val="002E7ACF"/>
    <w:rsid w:val="002E7E07"/>
    <w:rsid w:val="002F0CE9"/>
    <w:rsid w:val="002F4B3B"/>
    <w:rsid w:val="002F5138"/>
    <w:rsid w:val="002F5259"/>
    <w:rsid w:val="002F7D5D"/>
    <w:rsid w:val="003001D8"/>
    <w:rsid w:val="00300A0B"/>
    <w:rsid w:val="00301F46"/>
    <w:rsid w:val="00303866"/>
    <w:rsid w:val="00303CAD"/>
    <w:rsid w:val="00305D35"/>
    <w:rsid w:val="00306418"/>
    <w:rsid w:val="003100F3"/>
    <w:rsid w:val="00310C11"/>
    <w:rsid w:val="00315238"/>
    <w:rsid w:val="00316600"/>
    <w:rsid w:val="003172EC"/>
    <w:rsid w:val="00317469"/>
    <w:rsid w:val="0032170B"/>
    <w:rsid w:val="0032242B"/>
    <w:rsid w:val="003228E7"/>
    <w:rsid w:val="00323325"/>
    <w:rsid w:val="00325EC0"/>
    <w:rsid w:val="00330801"/>
    <w:rsid w:val="003325C3"/>
    <w:rsid w:val="00332A7E"/>
    <w:rsid w:val="003335AE"/>
    <w:rsid w:val="003340EC"/>
    <w:rsid w:val="0034057C"/>
    <w:rsid w:val="00343358"/>
    <w:rsid w:val="00345C30"/>
    <w:rsid w:val="00347DB4"/>
    <w:rsid w:val="00350142"/>
    <w:rsid w:val="00353B6D"/>
    <w:rsid w:val="003547BA"/>
    <w:rsid w:val="00354920"/>
    <w:rsid w:val="00355547"/>
    <w:rsid w:val="00355DC6"/>
    <w:rsid w:val="003604D7"/>
    <w:rsid w:val="0036200C"/>
    <w:rsid w:val="0036202E"/>
    <w:rsid w:val="00363E93"/>
    <w:rsid w:val="00363F4A"/>
    <w:rsid w:val="00364521"/>
    <w:rsid w:val="00367F82"/>
    <w:rsid w:val="0037388D"/>
    <w:rsid w:val="003756AF"/>
    <w:rsid w:val="0037710C"/>
    <w:rsid w:val="00377909"/>
    <w:rsid w:val="00380441"/>
    <w:rsid w:val="00380857"/>
    <w:rsid w:val="003815B7"/>
    <w:rsid w:val="00383B24"/>
    <w:rsid w:val="0038438A"/>
    <w:rsid w:val="00384EC9"/>
    <w:rsid w:val="003864D2"/>
    <w:rsid w:val="00386BB8"/>
    <w:rsid w:val="00390249"/>
    <w:rsid w:val="00390BF8"/>
    <w:rsid w:val="003911D9"/>
    <w:rsid w:val="00392E12"/>
    <w:rsid w:val="00393948"/>
    <w:rsid w:val="00394D7E"/>
    <w:rsid w:val="003956E9"/>
    <w:rsid w:val="003965EC"/>
    <w:rsid w:val="00396BA0"/>
    <w:rsid w:val="003972B9"/>
    <w:rsid w:val="003A0E17"/>
    <w:rsid w:val="003A357E"/>
    <w:rsid w:val="003A584A"/>
    <w:rsid w:val="003A6E62"/>
    <w:rsid w:val="003A78B5"/>
    <w:rsid w:val="003A7BE8"/>
    <w:rsid w:val="003A7FBE"/>
    <w:rsid w:val="003B165A"/>
    <w:rsid w:val="003B172D"/>
    <w:rsid w:val="003B2140"/>
    <w:rsid w:val="003B6F39"/>
    <w:rsid w:val="003C0273"/>
    <w:rsid w:val="003C28B8"/>
    <w:rsid w:val="003C6934"/>
    <w:rsid w:val="003C7FD0"/>
    <w:rsid w:val="003D0268"/>
    <w:rsid w:val="003D03E9"/>
    <w:rsid w:val="003D0868"/>
    <w:rsid w:val="003D1A43"/>
    <w:rsid w:val="003D1A64"/>
    <w:rsid w:val="003D2EE5"/>
    <w:rsid w:val="003D3CEA"/>
    <w:rsid w:val="003D5C9B"/>
    <w:rsid w:val="003D70BE"/>
    <w:rsid w:val="003E1FFC"/>
    <w:rsid w:val="003E31E5"/>
    <w:rsid w:val="003E32ED"/>
    <w:rsid w:val="003E3FE0"/>
    <w:rsid w:val="003E58C9"/>
    <w:rsid w:val="003E763A"/>
    <w:rsid w:val="003F1911"/>
    <w:rsid w:val="003F2B05"/>
    <w:rsid w:val="003F56CC"/>
    <w:rsid w:val="003F58A2"/>
    <w:rsid w:val="003F6335"/>
    <w:rsid w:val="004004E9"/>
    <w:rsid w:val="00401514"/>
    <w:rsid w:val="00403520"/>
    <w:rsid w:val="004052C5"/>
    <w:rsid w:val="00406E67"/>
    <w:rsid w:val="004100AA"/>
    <w:rsid w:val="00411A2C"/>
    <w:rsid w:val="00412203"/>
    <w:rsid w:val="00412C96"/>
    <w:rsid w:val="0041481C"/>
    <w:rsid w:val="00414EDF"/>
    <w:rsid w:val="00415CBB"/>
    <w:rsid w:val="00415D27"/>
    <w:rsid w:val="00417DE3"/>
    <w:rsid w:val="00420B07"/>
    <w:rsid w:val="004211B8"/>
    <w:rsid w:val="00422869"/>
    <w:rsid w:val="0042748E"/>
    <w:rsid w:val="0043257A"/>
    <w:rsid w:val="00432631"/>
    <w:rsid w:val="00434E8D"/>
    <w:rsid w:val="00436B7F"/>
    <w:rsid w:val="00436FD3"/>
    <w:rsid w:val="004406CF"/>
    <w:rsid w:val="00441804"/>
    <w:rsid w:val="00441E66"/>
    <w:rsid w:val="004420AB"/>
    <w:rsid w:val="004435B4"/>
    <w:rsid w:val="00443B9C"/>
    <w:rsid w:val="004476C8"/>
    <w:rsid w:val="00454E85"/>
    <w:rsid w:val="004551B3"/>
    <w:rsid w:val="004562A7"/>
    <w:rsid w:val="00456BA2"/>
    <w:rsid w:val="0046048A"/>
    <w:rsid w:val="004612B3"/>
    <w:rsid w:val="00463224"/>
    <w:rsid w:val="00463A52"/>
    <w:rsid w:val="00466346"/>
    <w:rsid w:val="00470A51"/>
    <w:rsid w:val="00470F87"/>
    <w:rsid w:val="00471C79"/>
    <w:rsid w:val="0047239B"/>
    <w:rsid w:val="00472AED"/>
    <w:rsid w:val="004751D6"/>
    <w:rsid w:val="004766DF"/>
    <w:rsid w:val="00477E20"/>
    <w:rsid w:val="00480BB8"/>
    <w:rsid w:val="00481A5F"/>
    <w:rsid w:val="004835C6"/>
    <w:rsid w:val="00483BCF"/>
    <w:rsid w:val="0048462D"/>
    <w:rsid w:val="00484F12"/>
    <w:rsid w:val="0048519E"/>
    <w:rsid w:val="00485EC7"/>
    <w:rsid w:val="004860BD"/>
    <w:rsid w:val="00487430"/>
    <w:rsid w:val="004926FE"/>
    <w:rsid w:val="0049601E"/>
    <w:rsid w:val="00497CBC"/>
    <w:rsid w:val="004A0A7B"/>
    <w:rsid w:val="004A0BB0"/>
    <w:rsid w:val="004A26CD"/>
    <w:rsid w:val="004A42EE"/>
    <w:rsid w:val="004A5121"/>
    <w:rsid w:val="004A577A"/>
    <w:rsid w:val="004A7990"/>
    <w:rsid w:val="004B1DB5"/>
    <w:rsid w:val="004B21ED"/>
    <w:rsid w:val="004B263A"/>
    <w:rsid w:val="004B591D"/>
    <w:rsid w:val="004B7522"/>
    <w:rsid w:val="004C0C19"/>
    <w:rsid w:val="004C2BE9"/>
    <w:rsid w:val="004C3716"/>
    <w:rsid w:val="004C4ACC"/>
    <w:rsid w:val="004C5117"/>
    <w:rsid w:val="004C5D46"/>
    <w:rsid w:val="004C6E87"/>
    <w:rsid w:val="004C789C"/>
    <w:rsid w:val="004D27C4"/>
    <w:rsid w:val="004D5DB3"/>
    <w:rsid w:val="004D6767"/>
    <w:rsid w:val="004E15D8"/>
    <w:rsid w:val="004E345F"/>
    <w:rsid w:val="004E399E"/>
    <w:rsid w:val="004E4000"/>
    <w:rsid w:val="004E41C7"/>
    <w:rsid w:val="004E591C"/>
    <w:rsid w:val="004F2D88"/>
    <w:rsid w:val="004F43DB"/>
    <w:rsid w:val="004F70DD"/>
    <w:rsid w:val="005038A0"/>
    <w:rsid w:val="00506C4F"/>
    <w:rsid w:val="005070C3"/>
    <w:rsid w:val="00520ADE"/>
    <w:rsid w:val="005220BE"/>
    <w:rsid w:val="00522D8C"/>
    <w:rsid w:val="00523581"/>
    <w:rsid w:val="005236B6"/>
    <w:rsid w:val="00524DB5"/>
    <w:rsid w:val="005251E8"/>
    <w:rsid w:val="005253C7"/>
    <w:rsid w:val="00525E0F"/>
    <w:rsid w:val="0052635E"/>
    <w:rsid w:val="00531590"/>
    <w:rsid w:val="00531B32"/>
    <w:rsid w:val="00537F26"/>
    <w:rsid w:val="005407C1"/>
    <w:rsid w:val="00542AFA"/>
    <w:rsid w:val="00542D5F"/>
    <w:rsid w:val="005435DE"/>
    <w:rsid w:val="005444C6"/>
    <w:rsid w:val="00546BAE"/>
    <w:rsid w:val="00552EBD"/>
    <w:rsid w:val="005553F1"/>
    <w:rsid w:val="00555875"/>
    <w:rsid w:val="00555F71"/>
    <w:rsid w:val="00556CFD"/>
    <w:rsid w:val="00561D2F"/>
    <w:rsid w:val="00564732"/>
    <w:rsid w:val="00567059"/>
    <w:rsid w:val="00571DAF"/>
    <w:rsid w:val="005743D2"/>
    <w:rsid w:val="0057477C"/>
    <w:rsid w:val="005761BE"/>
    <w:rsid w:val="00576EA1"/>
    <w:rsid w:val="005802BD"/>
    <w:rsid w:val="0058370D"/>
    <w:rsid w:val="005842FE"/>
    <w:rsid w:val="00584A02"/>
    <w:rsid w:val="005860FC"/>
    <w:rsid w:val="00586FA8"/>
    <w:rsid w:val="00587F23"/>
    <w:rsid w:val="00587FA0"/>
    <w:rsid w:val="00591E3A"/>
    <w:rsid w:val="00593CB4"/>
    <w:rsid w:val="00596BD4"/>
    <w:rsid w:val="005A12EA"/>
    <w:rsid w:val="005A311C"/>
    <w:rsid w:val="005A7B93"/>
    <w:rsid w:val="005B0D7C"/>
    <w:rsid w:val="005B23E2"/>
    <w:rsid w:val="005B3636"/>
    <w:rsid w:val="005B6854"/>
    <w:rsid w:val="005B6A79"/>
    <w:rsid w:val="005C03C8"/>
    <w:rsid w:val="005C4034"/>
    <w:rsid w:val="005C651C"/>
    <w:rsid w:val="005D136D"/>
    <w:rsid w:val="005D1427"/>
    <w:rsid w:val="005D3991"/>
    <w:rsid w:val="005D5607"/>
    <w:rsid w:val="005D5FA1"/>
    <w:rsid w:val="005D7BE2"/>
    <w:rsid w:val="005E0447"/>
    <w:rsid w:val="005E50FC"/>
    <w:rsid w:val="005E6447"/>
    <w:rsid w:val="005E78C6"/>
    <w:rsid w:val="005F03DB"/>
    <w:rsid w:val="005F1D92"/>
    <w:rsid w:val="005F29DD"/>
    <w:rsid w:val="005F636B"/>
    <w:rsid w:val="005F6476"/>
    <w:rsid w:val="005F6B5B"/>
    <w:rsid w:val="00600383"/>
    <w:rsid w:val="00601212"/>
    <w:rsid w:val="00601AFB"/>
    <w:rsid w:val="00602B43"/>
    <w:rsid w:val="00603A46"/>
    <w:rsid w:val="00603B53"/>
    <w:rsid w:val="006042DE"/>
    <w:rsid w:val="006052C8"/>
    <w:rsid w:val="00611A49"/>
    <w:rsid w:val="00612C0D"/>
    <w:rsid w:val="006132E5"/>
    <w:rsid w:val="00613A54"/>
    <w:rsid w:val="00614A9E"/>
    <w:rsid w:val="00614CB1"/>
    <w:rsid w:val="00616189"/>
    <w:rsid w:val="00620D08"/>
    <w:rsid w:val="00621760"/>
    <w:rsid w:val="006217BB"/>
    <w:rsid w:val="006244E8"/>
    <w:rsid w:val="00625BD5"/>
    <w:rsid w:val="00625DFB"/>
    <w:rsid w:val="00626590"/>
    <w:rsid w:val="00626CAE"/>
    <w:rsid w:val="00631501"/>
    <w:rsid w:val="006315CE"/>
    <w:rsid w:val="00637179"/>
    <w:rsid w:val="00640A41"/>
    <w:rsid w:val="00640F6B"/>
    <w:rsid w:val="00641116"/>
    <w:rsid w:val="00641CFA"/>
    <w:rsid w:val="00641F91"/>
    <w:rsid w:val="00645953"/>
    <w:rsid w:val="006476CA"/>
    <w:rsid w:val="006552AE"/>
    <w:rsid w:val="00655773"/>
    <w:rsid w:val="006563CA"/>
    <w:rsid w:val="00656613"/>
    <w:rsid w:val="006567F5"/>
    <w:rsid w:val="006578FC"/>
    <w:rsid w:val="006608AB"/>
    <w:rsid w:val="006629DC"/>
    <w:rsid w:val="00663FC6"/>
    <w:rsid w:val="00664587"/>
    <w:rsid w:val="006646BF"/>
    <w:rsid w:val="00673DD4"/>
    <w:rsid w:val="00674AEB"/>
    <w:rsid w:val="006779EE"/>
    <w:rsid w:val="006839F7"/>
    <w:rsid w:val="00683AF1"/>
    <w:rsid w:val="006969BA"/>
    <w:rsid w:val="006A026A"/>
    <w:rsid w:val="006A6279"/>
    <w:rsid w:val="006B0298"/>
    <w:rsid w:val="006B0E83"/>
    <w:rsid w:val="006B21FD"/>
    <w:rsid w:val="006B3780"/>
    <w:rsid w:val="006B588E"/>
    <w:rsid w:val="006C09DE"/>
    <w:rsid w:val="006C10C0"/>
    <w:rsid w:val="006C1B1D"/>
    <w:rsid w:val="006C1E18"/>
    <w:rsid w:val="006C3747"/>
    <w:rsid w:val="006C4FAD"/>
    <w:rsid w:val="006C7760"/>
    <w:rsid w:val="006C7EEA"/>
    <w:rsid w:val="006D0F53"/>
    <w:rsid w:val="006D1010"/>
    <w:rsid w:val="006D1770"/>
    <w:rsid w:val="006D19AC"/>
    <w:rsid w:val="006D1AB0"/>
    <w:rsid w:val="006D522C"/>
    <w:rsid w:val="006D7795"/>
    <w:rsid w:val="006D7855"/>
    <w:rsid w:val="006D7ACB"/>
    <w:rsid w:val="006E00EF"/>
    <w:rsid w:val="006E1A7A"/>
    <w:rsid w:val="006E4D0F"/>
    <w:rsid w:val="006E537A"/>
    <w:rsid w:val="006F019B"/>
    <w:rsid w:val="006F01E7"/>
    <w:rsid w:val="006F1F3A"/>
    <w:rsid w:val="006F7185"/>
    <w:rsid w:val="00700AD7"/>
    <w:rsid w:val="00702B03"/>
    <w:rsid w:val="00702DD7"/>
    <w:rsid w:val="0070548C"/>
    <w:rsid w:val="00705C40"/>
    <w:rsid w:val="00705F85"/>
    <w:rsid w:val="0071087E"/>
    <w:rsid w:val="00716F43"/>
    <w:rsid w:val="007178BC"/>
    <w:rsid w:val="007229A1"/>
    <w:rsid w:val="007235AA"/>
    <w:rsid w:val="00724D96"/>
    <w:rsid w:val="00727E28"/>
    <w:rsid w:val="00734A02"/>
    <w:rsid w:val="00735942"/>
    <w:rsid w:val="00735C21"/>
    <w:rsid w:val="0073614A"/>
    <w:rsid w:val="007409CF"/>
    <w:rsid w:val="00740C8C"/>
    <w:rsid w:val="0074458D"/>
    <w:rsid w:val="00746267"/>
    <w:rsid w:val="00750112"/>
    <w:rsid w:val="007515BC"/>
    <w:rsid w:val="007573B2"/>
    <w:rsid w:val="007574BB"/>
    <w:rsid w:val="0075764C"/>
    <w:rsid w:val="00762198"/>
    <w:rsid w:val="00762B53"/>
    <w:rsid w:val="007641B1"/>
    <w:rsid w:val="00767A99"/>
    <w:rsid w:val="00767D51"/>
    <w:rsid w:val="00767E49"/>
    <w:rsid w:val="00770792"/>
    <w:rsid w:val="00770A59"/>
    <w:rsid w:val="007727C6"/>
    <w:rsid w:val="00772B36"/>
    <w:rsid w:val="00774FFE"/>
    <w:rsid w:val="00775205"/>
    <w:rsid w:val="00775638"/>
    <w:rsid w:val="00775677"/>
    <w:rsid w:val="00775937"/>
    <w:rsid w:val="0077599A"/>
    <w:rsid w:val="0077640C"/>
    <w:rsid w:val="00776472"/>
    <w:rsid w:val="00776B4A"/>
    <w:rsid w:val="00777353"/>
    <w:rsid w:val="00782EA4"/>
    <w:rsid w:val="00784C96"/>
    <w:rsid w:val="00784E8F"/>
    <w:rsid w:val="00785461"/>
    <w:rsid w:val="00785FC3"/>
    <w:rsid w:val="00786FF3"/>
    <w:rsid w:val="007876CF"/>
    <w:rsid w:val="00793090"/>
    <w:rsid w:val="007959AE"/>
    <w:rsid w:val="00797589"/>
    <w:rsid w:val="007A2F67"/>
    <w:rsid w:val="007A3918"/>
    <w:rsid w:val="007A3F8C"/>
    <w:rsid w:val="007A5E74"/>
    <w:rsid w:val="007B0230"/>
    <w:rsid w:val="007B0E89"/>
    <w:rsid w:val="007B2C38"/>
    <w:rsid w:val="007B2E54"/>
    <w:rsid w:val="007B4265"/>
    <w:rsid w:val="007B7498"/>
    <w:rsid w:val="007B7AEE"/>
    <w:rsid w:val="007C674C"/>
    <w:rsid w:val="007C7EB6"/>
    <w:rsid w:val="007D00A6"/>
    <w:rsid w:val="007D2271"/>
    <w:rsid w:val="007D2F75"/>
    <w:rsid w:val="007E22E7"/>
    <w:rsid w:val="007E2810"/>
    <w:rsid w:val="007E2C37"/>
    <w:rsid w:val="007E397D"/>
    <w:rsid w:val="007E3AE8"/>
    <w:rsid w:val="007E4C47"/>
    <w:rsid w:val="007E5EFD"/>
    <w:rsid w:val="007E69BB"/>
    <w:rsid w:val="007F0477"/>
    <w:rsid w:val="007F0CC2"/>
    <w:rsid w:val="007F1670"/>
    <w:rsid w:val="007F21C5"/>
    <w:rsid w:val="007F3EF1"/>
    <w:rsid w:val="007F4F85"/>
    <w:rsid w:val="007F527F"/>
    <w:rsid w:val="007F792A"/>
    <w:rsid w:val="00801718"/>
    <w:rsid w:val="00801BCE"/>
    <w:rsid w:val="00802515"/>
    <w:rsid w:val="00802F6D"/>
    <w:rsid w:val="00807C13"/>
    <w:rsid w:val="00811629"/>
    <w:rsid w:val="0081283F"/>
    <w:rsid w:val="00812E37"/>
    <w:rsid w:val="008133BB"/>
    <w:rsid w:val="0081480A"/>
    <w:rsid w:val="0081712D"/>
    <w:rsid w:val="008202EB"/>
    <w:rsid w:val="00820CA7"/>
    <w:rsid w:val="00826CE5"/>
    <w:rsid w:val="00827F88"/>
    <w:rsid w:val="008336A5"/>
    <w:rsid w:val="00835474"/>
    <w:rsid w:val="008373C0"/>
    <w:rsid w:val="0084145F"/>
    <w:rsid w:val="00841DA2"/>
    <w:rsid w:val="00842144"/>
    <w:rsid w:val="00842E22"/>
    <w:rsid w:val="00843548"/>
    <w:rsid w:val="00844139"/>
    <w:rsid w:val="0084549E"/>
    <w:rsid w:val="008458F6"/>
    <w:rsid w:val="00845AED"/>
    <w:rsid w:val="008475B2"/>
    <w:rsid w:val="00851AE4"/>
    <w:rsid w:val="008540AF"/>
    <w:rsid w:val="0085598D"/>
    <w:rsid w:val="00860384"/>
    <w:rsid w:val="008619D2"/>
    <w:rsid w:val="0086216A"/>
    <w:rsid w:val="00862771"/>
    <w:rsid w:val="00862925"/>
    <w:rsid w:val="0086682F"/>
    <w:rsid w:val="00867329"/>
    <w:rsid w:val="00870E77"/>
    <w:rsid w:val="008731ED"/>
    <w:rsid w:val="00876D51"/>
    <w:rsid w:val="00876F54"/>
    <w:rsid w:val="00877292"/>
    <w:rsid w:val="0087766C"/>
    <w:rsid w:val="008839DA"/>
    <w:rsid w:val="008849F1"/>
    <w:rsid w:val="00884EE8"/>
    <w:rsid w:val="00885168"/>
    <w:rsid w:val="00885516"/>
    <w:rsid w:val="008909AA"/>
    <w:rsid w:val="0089173B"/>
    <w:rsid w:val="00891D40"/>
    <w:rsid w:val="0089220F"/>
    <w:rsid w:val="008935AA"/>
    <w:rsid w:val="008954EE"/>
    <w:rsid w:val="008A0DF3"/>
    <w:rsid w:val="008A3F62"/>
    <w:rsid w:val="008B3E8A"/>
    <w:rsid w:val="008B5293"/>
    <w:rsid w:val="008B6848"/>
    <w:rsid w:val="008C053F"/>
    <w:rsid w:val="008C268A"/>
    <w:rsid w:val="008C2FA1"/>
    <w:rsid w:val="008C3469"/>
    <w:rsid w:val="008C3833"/>
    <w:rsid w:val="008D1F76"/>
    <w:rsid w:val="008D345D"/>
    <w:rsid w:val="008D4D0B"/>
    <w:rsid w:val="008D575B"/>
    <w:rsid w:val="008D7725"/>
    <w:rsid w:val="008D7E0D"/>
    <w:rsid w:val="008D7EDB"/>
    <w:rsid w:val="008E1829"/>
    <w:rsid w:val="008E2327"/>
    <w:rsid w:val="008E344C"/>
    <w:rsid w:val="008E49CF"/>
    <w:rsid w:val="008E64F0"/>
    <w:rsid w:val="008E6FF3"/>
    <w:rsid w:val="008F18ED"/>
    <w:rsid w:val="008F45B0"/>
    <w:rsid w:val="008F54D1"/>
    <w:rsid w:val="008F6666"/>
    <w:rsid w:val="008F6B0D"/>
    <w:rsid w:val="00901022"/>
    <w:rsid w:val="00903D37"/>
    <w:rsid w:val="00906611"/>
    <w:rsid w:val="0091055D"/>
    <w:rsid w:val="00913C95"/>
    <w:rsid w:val="00913E8E"/>
    <w:rsid w:val="00917512"/>
    <w:rsid w:val="00917D6F"/>
    <w:rsid w:val="00920A25"/>
    <w:rsid w:val="00921B1A"/>
    <w:rsid w:val="00921DDA"/>
    <w:rsid w:val="009224E1"/>
    <w:rsid w:val="0092600D"/>
    <w:rsid w:val="00926631"/>
    <w:rsid w:val="00927066"/>
    <w:rsid w:val="0093039D"/>
    <w:rsid w:val="00931E4F"/>
    <w:rsid w:val="0093364D"/>
    <w:rsid w:val="009365F3"/>
    <w:rsid w:val="00940887"/>
    <w:rsid w:val="00951F3A"/>
    <w:rsid w:val="00952487"/>
    <w:rsid w:val="00954744"/>
    <w:rsid w:val="00956A26"/>
    <w:rsid w:val="00960346"/>
    <w:rsid w:val="009617D3"/>
    <w:rsid w:val="00966565"/>
    <w:rsid w:val="009676C7"/>
    <w:rsid w:val="00967869"/>
    <w:rsid w:val="00971F54"/>
    <w:rsid w:val="0097216D"/>
    <w:rsid w:val="009725C5"/>
    <w:rsid w:val="00973F40"/>
    <w:rsid w:val="00976E12"/>
    <w:rsid w:val="00980445"/>
    <w:rsid w:val="00982072"/>
    <w:rsid w:val="00982D77"/>
    <w:rsid w:val="009849EF"/>
    <w:rsid w:val="009934CF"/>
    <w:rsid w:val="00994810"/>
    <w:rsid w:val="00995129"/>
    <w:rsid w:val="00996A11"/>
    <w:rsid w:val="009A0D75"/>
    <w:rsid w:val="009A2B4A"/>
    <w:rsid w:val="009A347A"/>
    <w:rsid w:val="009A3B8D"/>
    <w:rsid w:val="009A620E"/>
    <w:rsid w:val="009A6644"/>
    <w:rsid w:val="009A6D49"/>
    <w:rsid w:val="009B150D"/>
    <w:rsid w:val="009B4DDA"/>
    <w:rsid w:val="009B67CF"/>
    <w:rsid w:val="009B6A6F"/>
    <w:rsid w:val="009C00F4"/>
    <w:rsid w:val="009C1AFE"/>
    <w:rsid w:val="009C2A5E"/>
    <w:rsid w:val="009C2F24"/>
    <w:rsid w:val="009C45E5"/>
    <w:rsid w:val="009C568D"/>
    <w:rsid w:val="009C569C"/>
    <w:rsid w:val="009D048B"/>
    <w:rsid w:val="009D6616"/>
    <w:rsid w:val="009D7821"/>
    <w:rsid w:val="009D782F"/>
    <w:rsid w:val="009E10D1"/>
    <w:rsid w:val="009E1FE6"/>
    <w:rsid w:val="009E5419"/>
    <w:rsid w:val="009E5A6E"/>
    <w:rsid w:val="009E7E56"/>
    <w:rsid w:val="009F3AFE"/>
    <w:rsid w:val="009F46DC"/>
    <w:rsid w:val="009F5E24"/>
    <w:rsid w:val="009F6B43"/>
    <w:rsid w:val="00A002ED"/>
    <w:rsid w:val="00A01C00"/>
    <w:rsid w:val="00A10209"/>
    <w:rsid w:val="00A15817"/>
    <w:rsid w:val="00A1620D"/>
    <w:rsid w:val="00A16AC0"/>
    <w:rsid w:val="00A23D31"/>
    <w:rsid w:val="00A2474A"/>
    <w:rsid w:val="00A25052"/>
    <w:rsid w:val="00A301A7"/>
    <w:rsid w:val="00A30C34"/>
    <w:rsid w:val="00A30DED"/>
    <w:rsid w:val="00A30FD3"/>
    <w:rsid w:val="00A35928"/>
    <w:rsid w:val="00A35E2F"/>
    <w:rsid w:val="00A37891"/>
    <w:rsid w:val="00A40A51"/>
    <w:rsid w:val="00A42B54"/>
    <w:rsid w:val="00A47916"/>
    <w:rsid w:val="00A47E6E"/>
    <w:rsid w:val="00A51369"/>
    <w:rsid w:val="00A53CDF"/>
    <w:rsid w:val="00A53D6A"/>
    <w:rsid w:val="00A55EA9"/>
    <w:rsid w:val="00A57C3D"/>
    <w:rsid w:val="00A57F09"/>
    <w:rsid w:val="00A61001"/>
    <w:rsid w:val="00A64345"/>
    <w:rsid w:val="00A6697B"/>
    <w:rsid w:val="00A672BA"/>
    <w:rsid w:val="00A70E26"/>
    <w:rsid w:val="00A715D4"/>
    <w:rsid w:val="00A73376"/>
    <w:rsid w:val="00A74BCC"/>
    <w:rsid w:val="00A74C2D"/>
    <w:rsid w:val="00A7620D"/>
    <w:rsid w:val="00A76B34"/>
    <w:rsid w:val="00A77FA5"/>
    <w:rsid w:val="00A854FF"/>
    <w:rsid w:val="00A8745D"/>
    <w:rsid w:val="00A90F9B"/>
    <w:rsid w:val="00A92694"/>
    <w:rsid w:val="00A93072"/>
    <w:rsid w:val="00A9567A"/>
    <w:rsid w:val="00A9629C"/>
    <w:rsid w:val="00AA35D5"/>
    <w:rsid w:val="00AA3ADF"/>
    <w:rsid w:val="00AA3BFE"/>
    <w:rsid w:val="00AA417B"/>
    <w:rsid w:val="00AA533F"/>
    <w:rsid w:val="00AA5A86"/>
    <w:rsid w:val="00AA73E1"/>
    <w:rsid w:val="00AB010D"/>
    <w:rsid w:val="00AB0303"/>
    <w:rsid w:val="00AB0749"/>
    <w:rsid w:val="00AB5027"/>
    <w:rsid w:val="00AB5DA7"/>
    <w:rsid w:val="00AB6820"/>
    <w:rsid w:val="00AB7E6A"/>
    <w:rsid w:val="00AC0BD2"/>
    <w:rsid w:val="00AC1B61"/>
    <w:rsid w:val="00AC2C6E"/>
    <w:rsid w:val="00AC3EE0"/>
    <w:rsid w:val="00AC5B35"/>
    <w:rsid w:val="00AC5EE6"/>
    <w:rsid w:val="00AC7D7C"/>
    <w:rsid w:val="00AD00C8"/>
    <w:rsid w:val="00AD0D24"/>
    <w:rsid w:val="00AD1923"/>
    <w:rsid w:val="00AD2611"/>
    <w:rsid w:val="00AD28D2"/>
    <w:rsid w:val="00AD3D57"/>
    <w:rsid w:val="00AD7F5B"/>
    <w:rsid w:val="00AE4195"/>
    <w:rsid w:val="00AE4EA5"/>
    <w:rsid w:val="00AE7B15"/>
    <w:rsid w:val="00AE7C10"/>
    <w:rsid w:val="00AE7E1A"/>
    <w:rsid w:val="00AF08D1"/>
    <w:rsid w:val="00AF3379"/>
    <w:rsid w:val="00AF6432"/>
    <w:rsid w:val="00B03992"/>
    <w:rsid w:val="00B065F9"/>
    <w:rsid w:val="00B07F12"/>
    <w:rsid w:val="00B1415B"/>
    <w:rsid w:val="00B14750"/>
    <w:rsid w:val="00B274AE"/>
    <w:rsid w:val="00B274BF"/>
    <w:rsid w:val="00B27DF1"/>
    <w:rsid w:val="00B3080E"/>
    <w:rsid w:val="00B31222"/>
    <w:rsid w:val="00B33A5C"/>
    <w:rsid w:val="00B33DC3"/>
    <w:rsid w:val="00B35105"/>
    <w:rsid w:val="00B37582"/>
    <w:rsid w:val="00B402C2"/>
    <w:rsid w:val="00B41AE0"/>
    <w:rsid w:val="00B42E81"/>
    <w:rsid w:val="00B4329D"/>
    <w:rsid w:val="00B47C65"/>
    <w:rsid w:val="00B510E0"/>
    <w:rsid w:val="00B520F9"/>
    <w:rsid w:val="00B53FA4"/>
    <w:rsid w:val="00B5495A"/>
    <w:rsid w:val="00B558CB"/>
    <w:rsid w:val="00B56345"/>
    <w:rsid w:val="00B569B6"/>
    <w:rsid w:val="00B577A3"/>
    <w:rsid w:val="00B64641"/>
    <w:rsid w:val="00B65756"/>
    <w:rsid w:val="00B71E1D"/>
    <w:rsid w:val="00B7262F"/>
    <w:rsid w:val="00B73FD4"/>
    <w:rsid w:val="00B744F4"/>
    <w:rsid w:val="00B74FC5"/>
    <w:rsid w:val="00B75A6C"/>
    <w:rsid w:val="00B81CC1"/>
    <w:rsid w:val="00B8260C"/>
    <w:rsid w:val="00B82F2D"/>
    <w:rsid w:val="00B83E2A"/>
    <w:rsid w:val="00B83E38"/>
    <w:rsid w:val="00B86C19"/>
    <w:rsid w:val="00B871F2"/>
    <w:rsid w:val="00B90B72"/>
    <w:rsid w:val="00B92086"/>
    <w:rsid w:val="00B93510"/>
    <w:rsid w:val="00B954F3"/>
    <w:rsid w:val="00B95BCD"/>
    <w:rsid w:val="00B95C49"/>
    <w:rsid w:val="00B95CE5"/>
    <w:rsid w:val="00B960AD"/>
    <w:rsid w:val="00BA2232"/>
    <w:rsid w:val="00BA4BC0"/>
    <w:rsid w:val="00BA6553"/>
    <w:rsid w:val="00BA7098"/>
    <w:rsid w:val="00BB0AA2"/>
    <w:rsid w:val="00BB15CA"/>
    <w:rsid w:val="00BB375D"/>
    <w:rsid w:val="00BB49A0"/>
    <w:rsid w:val="00BB4B14"/>
    <w:rsid w:val="00BB50C1"/>
    <w:rsid w:val="00BB515F"/>
    <w:rsid w:val="00BB784F"/>
    <w:rsid w:val="00BC0352"/>
    <w:rsid w:val="00BC1FA5"/>
    <w:rsid w:val="00BC23F3"/>
    <w:rsid w:val="00BC2702"/>
    <w:rsid w:val="00BC2C0C"/>
    <w:rsid w:val="00BC51DC"/>
    <w:rsid w:val="00BC5E5D"/>
    <w:rsid w:val="00BC634D"/>
    <w:rsid w:val="00BC732A"/>
    <w:rsid w:val="00BC758B"/>
    <w:rsid w:val="00BD35D6"/>
    <w:rsid w:val="00BD4BB3"/>
    <w:rsid w:val="00BD5762"/>
    <w:rsid w:val="00BE17C6"/>
    <w:rsid w:val="00BE24A7"/>
    <w:rsid w:val="00BE2BD3"/>
    <w:rsid w:val="00BE4865"/>
    <w:rsid w:val="00BE4ECE"/>
    <w:rsid w:val="00BE7430"/>
    <w:rsid w:val="00BE7B48"/>
    <w:rsid w:val="00BF138C"/>
    <w:rsid w:val="00BF5A50"/>
    <w:rsid w:val="00BF71F2"/>
    <w:rsid w:val="00C04FD7"/>
    <w:rsid w:val="00C07A3C"/>
    <w:rsid w:val="00C10265"/>
    <w:rsid w:val="00C16B4B"/>
    <w:rsid w:val="00C17427"/>
    <w:rsid w:val="00C2036B"/>
    <w:rsid w:val="00C210FD"/>
    <w:rsid w:val="00C220BB"/>
    <w:rsid w:val="00C25238"/>
    <w:rsid w:val="00C26201"/>
    <w:rsid w:val="00C30185"/>
    <w:rsid w:val="00C305F2"/>
    <w:rsid w:val="00C3345C"/>
    <w:rsid w:val="00C37151"/>
    <w:rsid w:val="00C37E18"/>
    <w:rsid w:val="00C409A3"/>
    <w:rsid w:val="00C42DAC"/>
    <w:rsid w:val="00C448D4"/>
    <w:rsid w:val="00C459A9"/>
    <w:rsid w:val="00C462D2"/>
    <w:rsid w:val="00C502A5"/>
    <w:rsid w:val="00C521F7"/>
    <w:rsid w:val="00C52975"/>
    <w:rsid w:val="00C53008"/>
    <w:rsid w:val="00C53948"/>
    <w:rsid w:val="00C55151"/>
    <w:rsid w:val="00C560FA"/>
    <w:rsid w:val="00C57188"/>
    <w:rsid w:val="00C57F11"/>
    <w:rsid w:val="00C57FF9"/>
    <w:rsid w:val="00C64434"/>
    <w:rsid w:val="00C7063C"/>
    <w:rsid w:val="00C72379"/>
    <w:rsid w:val="00C72FA0"/>
    <w:rsid w:val="00C733E3"/>
    <w:rsid w:val="00C73C57"/>
    <w:rsid w:val="00C74D43"/>
    <w:rsid w:val="00C75CA7"/>
    <w:rsid w:val="00C81051"/>
    <w:rsid w:val="00C854EB"/>
    <w:rsid w:val="00C86482"/>
    <w:rsid w:val="00C91C74"/>
    <w:rsid w:val="00C92552"/>
    <w:rsid w:val="00C93F1B"/>
    <w:rsid w:val="00C95F37"/>
    <w:rsid w:val="00C9607D"/>
    <w:rsid w:val="00C973B7"/>
    <w:rsid w:val="00C975C3"/>
    <w:rsid w:val="00C976D1"/>
    <w:rsid w:val="00CA1752"/>
    <w:rsid w:val="00CA48AC"/>
    <w:rsid w:val="00CA77E5"/>
    <w:rsid w:val="00CB5F34"/>
    <w:rsid w:val="00CB675A"/>
    <w:rsid w:val="00CB6BE8"/>
    <w:rsid w:val="00CC0E77"/>
    <w:rsid w:val="00CC2092"/>
    <w:rsid w:val="00CC31CA"/>
    <w:rsid w:val="00CC3E48"/>
    <w:rsid w:val="00CC5BF9"/>
    <w:rsid w:val="00CC5E4E"/>
    <w:rsid w:val="00CD1423"/>
    <w:rsid w:val="00CD3162"/>
    <w:rsid w:val="00CD3A5D"/>
    <w:rsid w:val="00CD5FD4"/>
    <w:rsid w:val="00CD65DC"/>
    <w:rsid w:val="00CE0DCE"/>
    <w:rsid w:val="00CE19ED"/>
    <w:rsid w:val="00CE1BC9"/>
    <w:rsid w:val="00CE33C1"/>
    <w:rsid w:val="00CE7556"/>
    <w:rsid w:val="00CE76FF"/>
    <w:rsid w:val="00CF4012"/>
    <w:rsid w:val="00CF43C1"/>
    <w:rsid w:val="00CF5D35"/>
    <w:rsid w:val="00D00B0F"/>
    <w:rsid w:val="00D01405"/>
    <w:rsid w:val="00D017BE"/>
    <w:rsid w:val="00D02BC6"/>
    <w:rsid w:val="00D0310D"/>
    <w:rsid w:val="00D05C7C"/>
    <w:rsid w:val="00D06666"/>
    <w:rsid w:val="00D06682"/>
    <w:rsid w:val="00D06906"/>
    <w:rsid w:val="00D07679"/>
    <w:rsid w:val="00D07742"/>
    <w:rsid w:val="00D1276A"/>
    <w:rsid w:val="00D12C2B"/>
    <w:rsid w:val="00D142B6"/>
    <w:rsid w:val="00D14350"/>
    <w:rsid w:val="00D14DB7"/>
    <w:rsid w:val="00D1572A"/>
    <w:rsid w:val="00D15ED5"/>
    <w:rsid w:val="00D169A0"/>
    <w:rsid w:val="00D16B71"/>
    <w:rsid w:val="00D252BB"/>
    <w:rsid w:val="00D301F4"/>
    <w:rsid w:val="00D348F7"/>
    <w:rsid w:val="00D40BC3"/>
    <w:rsid w:val="00D41E5C"/>
    <w:rsid w:val="00D434EC"/>
    <w:rsid w:val="00D44650"/>
    <w:rsid w:val="00D44AD8"/>
    <w:rsid w:val="00D44E74"/>
    <w:rsid w:val="00D44E9D"/>
    <w:rsid w:val="00D472A7"/>
    <w:rsid w:val="00D505F1"/>
    <w:rsid w:val="00D51C1B"/>
    <w:rsid w:val="00D61A23"/>
    <w:rsid w:val="00D62A31"/>
    <w:rsid w:val="00D64B17"/>
    <w:rsid w:val="00D66AF2"/>
    <w:rsid w:val="00D67827"/>
    <w:rsid w:val="00D739CA"/>
    <w:rsid w:val="00D80D24"/>
    <w:rsid w:val="00D80F9D"/>
    <w:rsid w:val="00D81BAE"/>
    <w:rsid w:val="00D84B17"/>
    <w:rsid w:val="00D8507D"/>
    <w:rsid w:val="00D86735"/>
    <w:rsid w:val="00D90C9D"/>
    <w:rsid w:val="00D91910"/>
    <w:rsid w:val="00D919DC"/>
    <w:rsid w:val="00D91AA8"/>
    <w:rsid w:val="00D923A0"/>
    <w:rsid w:val="00D944A6"/>
    <w:rsid w:val="00D96FC3"/>
    <w:rsid w:val="00DA0CCB"/>
    <w:rsid w:val="00DA12C3"/>
    <w:rsid w:val="00DA13AC"/>
    <w:rsid w:val="00DA1B4D"/>
    <w:rsid w:val="00DA495D"/>
    <w:rsid w:val="00DA6529"/>
    <w:rsid w:val="00DA7BA0"/>
    <w:rsid w:val="00DB10AF"/>
    <w:rsid w:val="00DB2781"/>
    <w:rsid w:val="00DB52C3"/>
    <w:rsid w:val="00DB5624"/>
    <w:rsid w:val="00DB5DA3"/>
    <w:rsid w:val="00DB7E5F"/>
    <w:rsid w:val="00DC0AF6"/>
    <w:rsid w:val="00DC10B0"/>
    <w:rsid w:val="00DC1594"/>
    <w:rsid w:val="00DC1942"/>
    <w:rsid w:val="00DC4BCD"/>
    <w:rsid w:val="00DC67CF"/>
    <w:rsid w:val="00DD178F"/>
    <w:rsid w:val="00DD1FE4"/>
    <w:rsid w:val="00DD274B"/>
    <w:rsid w:val="00DE4107"/>
    <w:rsid w:val="00DE46FE"/>
    <w:rsid w:val="00DE4DA6"/>
    <w:rsid w:val="00DE5F4A"/>
    <w:rsid w:val="00DE68AE"/>
    <w:rsid w:val="00DF0ED5"/>
    <w:rsid w:val="00DF255A"/>
    <w:rsid w:val="00DF4E3F"/>
    <w:rsid w:val="00DF72D9"/>
    <w:rsid w:val="00DF7EC8"/>
    <w:rsid w:val="00E00B84"/>
    <w:rsid w:val="00E028ED"/>
    <w:rsid w:val="00E02DD1"/>
    <w:rsid w:val="00E043B7"/>
    <w:rsid w:val="00E073A0"/>
    <w:rsid w:val="00E104F6"/>
    <w:rsid w:val="00E10748"/>
    <w:rsid w:val="00E10E8B"/>
    <w:rsid w:val="00E12F57"/>
    <w:rsid w:val="00E13724"/>
    <w:rsid w:val="00E14282"/>
    <w:rsid w:val="00E2023D"/>
    <w:rsid w:val="00E20B15"/>
    <w:rsid w:val="00E20B7A"/>
    <w:rsid w:val="00E21639"/>
    <w:rsid w:val="00E27DDF"/>
    <w:rsid w:val="00E27FF2"/>
    <w:rsid w:val="00E30A90"/>
    <w:rsid w:val="00E30D70"/>
    <w:rsid w:val="00E314EB"/>
    <w:rsid w:val="00E33FD1"/>
    <w:rsid w:val="00E34700"/>
    <w:rsid w:val="00E3568B"/>
    <w:rsid w:val="00E42069"/>
    <w:rsid w:val="00E43469"/>
    <w:rsid w:val="00E43D75"/>
    <w:rsid w:val="00E445DA"/>
    <w:rsid w:val="00E45379"/>
    <w:rsid w:val="00E465F2"/>
    <w:rsid w:val="00E50B22"/>
    <w:rsid w:val="00E531F4"/>
    <w:rsid w:val="00E53706"/>
    <w:rsid w:val="00E609F9"/>
    <w:rsid w:val="00E617BD"/>
    <w:rsid w:val="00E62F18"/>
    <w:rsid w:val="00E67F8F"/>
    <w:rsid w:val="00E705B4"/>
    <w:rsid w:val="00E727D7"/>
    <w:rsid w:val="00E73A11"/>
    <w:rsid w:val="00E759A5"/>
    <w:rsid w:val="00E8155D"/>
    <w:rsid w:val="00E8367B"/>
    <w:rsid w:val="00E84D54"/>
    <w:rsid w:val="00E90007"/>
    <w:rsid w:val="00E90A73"/>
    <w:rsid w:val="00E94844"/>
    <w:rsid w:val="00E955CB"/>
    <w:rsid w:val="00E95ACA"/>
    <w:rsid w:val="00EA0E04"/>
    <w:rsid w:val="00EA220D"/>
    <w:rsid w:val="00EA5D2C"/>
    <w:rsid w:val="00EA5D8E"/>
    <w:rsid w:val="00EA755F"/>
    <w:rsid w:val="00EB09CD"/>
    <w:rsid w:val="00EB10A5"/>
    <w:rsid w:val="00EB15A5"/>
    <w:rsid w:val="00EB19F9"/>
    <w:rsid w:val="00EB3B88"/>
    <w:rsid w:val="00EB4D59"/>
    <w:rsid w:val="00EB7986"/>
    <w:rsid w:val="00EC5A0B"/>
    <w:rsid w:val="00EC5CA0"/>
    <w:rsid w:val="00EC7372"/>
    <w:rsid w:val="00EC7CC1"/>
    <w:rsid w:val="00ED0004"/>
    <w:rsid w:val="00ED2BBD"/>
    <w:rsid w:val="00ED30E8"/>
    <w:rsid w:val="00ED3B69"/>
    <w:rsid w:val="00ED7CBD"/>
    <w:rsid w:val="00EE25D9"/>
    <w:rsid w:val="00EE3961"/>
    <w:rsid w:val="00EE43B2"/>
    <w:rsid w:val="00EE4CD8"/>
    <w:rsid w:val="00EE56B3"/>
    <w:rsid w:val="00EE5F2E"/>
    <w:rsid w:val="00EE7897"/>
    <w:rsid w:val="00EF4A64"/>
    <w:rsid w:val="00F01719"/>
    <w:rsid w:val="00F02171"/>
    <w:rsid w:val="00F033EF"/>
    <w:rsid w:val="00F0399F"/>
    <w:rsid w:val="00F03F10"/>
    <w:rsid w:val="00F04B1B"/>
    <w:rsid w:val="00F05325"/>
    <w:rsid w:val="00F06E9C"/>
    <w:rsid w:val="00F0772C"/>
    <w:rsid w:val="00F1137F"/>
    <w:rsid w:val="00F11AB3"/>
    <w:rsid w:val="00F11E00"/>
    <w:rsid w:val="00F11FD2"/>
    <w:rsid w:val="00F1430A"/>
    <w:rsid w:val="00F170C5"/>
    <w:rsid w:val="00F17851"/>
    <w:rsid w:val="00F20633"/>
    <w:rsid w:val="00F22A63"/>
    <w:rsid w:val="00F26B97"/>
    <w:rsid w:val="00F27FE5"/>
    <w:rsid w:val="00F34670"/>
    <w:rsid w:val="00F35243"/>
    <w:rsid w:val="00F4120F"/>
    <w:rsid w:val="00F43E6E"/>
    <w:rsid w:val="00F4439C"/>
    <w:rsid w:val="00F44423"/>
    <w:rsid w:val="00F44B29"/>
    <w:rsid w:val="00F465F1"/>
    <w:rsid w:val="00F47F9F"/>
    <w:rsid w:val="00F51236"/>
    <w:rsid w:val="00F5374C"/>
    <w:rsid w:val="00F541B8"/>
    <w:rsid w:val="00F56CC2"/>
    <w:rsid w:val="00F57AED"/>
    <w:rsid w:val="00F62370"/>
    <w:rsid w:val="00F628D3"/>
    <w:rsid w:val="00F6497E"/>
    <w:rsid w:val="00F653DD"/>
    <w:rsid w:val="00F67305"/>
    <w:rsid w:val="00F677E2"/>
    <w:rsid w:val="00F71FBA"/>
    <w:rsid w:val="00F73751"/>
    <w:rsid w:val="00F75EAD"/>
    <w:rsid w:val="00F77154"/>
    <w:rsid w:val="00F7793E"/>
    <w:rsid w:val="00F80F33"/>
    <w:rsid w:val="00F811AB"/>
    <w:rsid w:val="00F83409"/>
    <w:rsid w:val="00F846D6"/>
    <w:rsid w:val="00F84D8C"/>
    <w:rsid w:val="00F8512A"/>
    <w:rsid w:val="00F85300"/>
    <w:rsid w:val="00F85B71"/>
    <w:rsid w:val="00F90A4B"/>
    <w:rsid w:val="00F9173A"/>
    <w:rsid w:val="00F91800"/>
    <w:rsid w:val="00F93711"/>
    <w:rsid w:val="00F94E90"/>
    <w:rsid w:val="00F9650A"/>
    <w:rsid w:val="00F967C7"/>
    <w:rsid w:val="00F97A58"/>
    <w:rsid w:val="00FA0437"/>
    <w:rsid w:val="00FA0CBF"/>
    <w:rsid w:val="00FA233F"/>
    <w:rsid w:val="00FA2E05"/>
    <w:rsid w:val="00FA7D57"/>
    <w:rsid w:val="00FB0008"/>
    <w:rsid w:val="00FB05BD"/>
    <w:rsid w:val="00FB071C"/>
    <w:rsid w:val="00FB22F8"/>
    <w:rsid w:val="00FB3003"/>
    <w:rsid w:val="00FB39AA"/>
    <w:rsid w:val="00FB3EA0"/>
    <w:rsid w:val="00FB413A"/>
    <w:rsid w:val="00FB426C"/>
    <w:rsid w:val="00FB5986"/>
    <w:rsid w:val="00FC0562"/>
    <w:rsid w:val="00FC0B63"/>
    <w:rsid w:val="00FC17FD"/>
    <w:rsid w:val="00FC1B74"/>
    <w:rsid w:val="00FC2209"/>
    <w:rsid w:val="00FC4B44"/>
    <w:rsid w:val="00FC7531"/>
    <w:rsid w:val="00FC7A8A"/>
    <w:rsid w:val="00FC7EAA"/>
    <w:rsid w:val="00FD2E26"/>
    <w:rsid w:val="00FD4FA5"/>
    <w:rsid w:val="00FE14D4"/>
    <w:rsid w:val="00FE4E15"/>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2B69B"/>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1CA"/>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06403947">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9516425">
      <w:bodyDiv w:val="1"/>
      <w:marLeft w:val="0"/>
      <w:marRight w:val="0"/>
      <w:marTop w:val="0"/>
      <w:marBottom w:val="0"/>
      <w:divBdr>
        <w:top w:val="none" w:sz="0" w:space="0" w:color="auto"/>
        <w:left w:val="none" w:sz="0" w:space="0" w:color="auto"/>
        <w:bottom w:val="none" w:sz="0" w:space="0" w:color="auto"/>
        <w:right w:val="none" w:sz="0" w:space="0" w:color="auto"/>
      </w:divBdr>
      <w:divsChild>
        <w:div w:id="794636035">
          <w:marLeft w:val="0"/>
          <w:marRight w:val="0"/>
          <w:marTop w:val="210"/>
          <w:marBottom w:val="0"/>
          <w:divBdr>
            <w:top w:val="none" w:sz="0" w:space="0" w:color="auto"/>
            <w:left w:val="none" w:sz="0" w:space="0" w:color="auto"/>
            <w:bottom w:val="none" w:sz="0" w:space="0" w:color="auto"/>
            <w:right w:val="none" w:sz="0" w:space="0" w:color="auto"/>
          </w:divBdr>
        </w:div>
      </w:divsChild>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9674625">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29633881">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04031598">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023578">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1218285">
      <w:bodyDiv w:val="1"/>
      <w:marLeft w:val="0"/>
      <w:marRight w:val="0"/>
      <w:marTop w:val="0"/>
      <w:marBottom w:val="0"/>
      <w:divBdr>
        <w:top w:val="none" w:sz="0" w:space="0" w:color="auto"/>
        <w:left w:val="none" w:sz="0" w:space="0" w:color="auto"/>
        <w:bottom w:val="none" w:sz="0" w:space="0" w:color="auto"/>
        <w:right w:val="none" w:sz="0" w:space="0" w:color="auto"/>
      </w:divBdr>
      <w:divsChild>
        <w:div w:id="217863459">
          <w:marLeft w:val="0"/>
          <w:marRight w:val="0"/>
          <w:marTop w:val="21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595366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13644034">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lgt/indice/upvt/infoActividades.web" TargetMode="External"/><Relationship Id="rId13" Type="http://schemas.openxmlformats.org/officeDocument/2006/relationships/hyperlink" Target="https://www.ipomex.org.mx/ipo/portal/upvt/metas.web" TargetMode="External"/><Relationship Id="rId18" Type="http://schemas.openxmlformats.org/officeDocument/2006/relationships/hyperlink" Target="https://www.ipomex.org.mx/ipo/archivos/downloadAttach/1373378.web"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pomex.org.mx/ipo/lgt/indice/upvt/infoActividades.web" TargetMode="External"/><Relationship Id="rId7" Type="http://schemas.openxmlformats.org/officeDocument/2006/relationships/endnotes" Target="endnotes.xml"/><Relationship Id="rId12" Type="http://schemas.openxmlformats.org/officeDocument/2006/relationships/hyperlink" Target="https://www.ipomex.org.mx/ipo/lgt/indice/upvt/infoActividades.web"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pomex.org.mx/ipo/archivos/downloadAttach/1140366.web" TargetMode="External"/><Relationship Id="rId20" Type="http://schemas.openxmlformats.org/officeDocument/2006/relationships/hyperlink" Target="https://www.ipomex.org.mx/ipo/archivos/downloadAttach/1140340.we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ipomex.org.mx/ipo/portal/upvt/metas.web" TargetMode="External"/><Relationship Id="rId23" Type="http://schemas.openxmlformats.org/officeDocument/2006/relationships/image" Target="media/image4.png"/><Relationship Id="rId28" Type="http://schemas.openxmlformats.org/officeDocument/2006/relationships/footer" Target="footer2.xml"/><Relationship Id="rId10" Type="http://schemas.openxmlformats.org/officeDocument/2006/relationships/hyperlink" Target="https://www.ipomex.org.mx/ipo/portal/upvt/metas.web" TargetMode="External"/><Relationship Id="rId19" Type="http://schemas.openxmlformats.org/officeDocument/2006/relationships/hyperlink" Target="https://www.ipomex.org.mx/ipo/archivos/downloadAttach/1140383.we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pomex.org.mx/ipo/lgt/indice/upvt/infoActividades.web" TargetMode="External"/><Relationship Id="rId22" Type="http://schemas.openxmlformats.org/officeDocument/2006/relationships/hyperlink" Target="https://www.ipomex.org.mx/ipo/portal/upvt/metas.web"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CF3EE-9639-4330-81E0-D2DE82DCA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10491</Words>
  <Characters>57704</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Lima Estrada</dc:creator>
  <cp:lastModifiedBy>Silvia Rita Paz Arellano</cp:lastModifiedBy>
  <cp:revision>4</cp:revision>
  <cp:lastPrinted>2019-02-20T20:40:00Z</cp:lastPrinted>
  <dcterms:created xsi:type="dcterms:W3CDTF">2019-03-04T18:15:00Z</dcterms:created>
  <dcterms:modified xsi:type="dcterms:W3CDTF">2019-03-15T18:09:00Z</dcterms:modified>
</cp:coreProperties>
</file>